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03" w:rsidRPr="0028566F" w:rsidRDefault="00351503" w:rsidP="00351503">
      <w:pPr>
        <w:jc w:val="center"/>
        <w:rPr>
          <w:rFonts w:ascii="宋体" w:hAnsi="宋体"/>
          <w:b/>
          <w:sz w:val="48"/>
          <w:szCs w:val="48"/>
        </w:rPr>
      </w:pPr>
    </w:p>
    <w:p w:rsidR="00351503" w:rsidRPr="0028566F" w:rsidRDefault="001424E2" w:rsidP="00351503">
      <w:pPr>
        <w:jc w:val="center"/>
        <w:rPr>
          <w:rFonts w:ascii="宋体" w:hAnsi="宋体"/>
          <w:b/>
          <w:sz w:val="48"/>
          <w:szCs w:val="48"/>
        </w:rPr>
      </w:pPr>
      <w:r>
        <w:rPr>
          <w:rFonts w:ascii="宋体" w:hAnsi="宋体"/>
          <w:noProof/>
        </w:rPr>
        <w:drawing>
          <wp:anchor distT="0" distB="0" distL="114300" distR="114300" simplePos="0" relativeHeight="251656704" behindDoc="0" locked="0" layoutInCell="1" allowOverlap="1">
            <wp:simplePos x="0" y="0"/>
            <wp:positionH relativeFrom="column">
              <wp:posOffset>-104140</wp:posOffset>
            </wp:positionH>
            <wp:positionV relativeFrom="paragraph">
              <wp:posOffset>86360</wp:posOffset>
            </wp:positionV>
            <wp:extent cx="1323340" cy="1076325"/>
            <wp:effectExtent l="19050" t="0" r="0" b="0"/>
            <wp:wrapSquare wrapText="bothSides"/>
            <wp:docPr id="36" name="图片 36" descr="江西华东电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江西华东电气LOGO"/>
                    <pic:cNvPicPr>
                      <a:picLocks noChangeAspect="1" noChangeArrowheads="1"/>
                    </pic:cNvPicPr>
                  </pic:nvPicPr>
                  <pic:blipFill>
                    <a:blip r:embed="rId7" cstate="print"/>
                    <a:srcRect/>
                    <a:stretch>
                      <a:fillRect/>
                    </a:stretch>
                  </pic:blipFill>
                  <pic:spPr bwMode="auto">
                    <a:xfrm>
                      <a:off x="0" y="0"/>
                      <a:ext cx="1323340" cy="1076325"/>
                    </a:xfrm>
                    <a:prstGeom prst="rect">
                      <a:avLst/>
                    </a:prstGeom>
                    <a:noFill/>
                    <a:ln w="9525">
                      <a:noFill/>
                      <a:miter lim="800000"/>
                      <a:headEnd/>
                      <a:tailEnd/>
                    </a:ln>
                  </pic:spPr>
                </pic:pic>
              </a:graphicData>
            </a:graphic>
          </wp:anchor>
        </w:drawing>
      </w:r>
    </w:p>
    <w:p w:rsidR="00351503" w:rsidRPr="0028566F" w:rsidRDefault="00351503" w:rsidP="00351503">
      <w:pPr>
        <w:jc w:val="center"/>
        <w:rPr>
          <w:rFonts w:ascii="宋体" w:hAnsi="宋体"/>
          <w:b/>
          <w:sz w:val="48"/>
          <w:szCs w:val="48"/>
        </w:rPr>
      </w:pPr>
    </w:p>
    <w:p w:rsidR="00351503" w:rsidRPr="0028566F" w:rsidRDefault="00351503" w:rsidP="00351503">
      <w:pPr>
        <w:jc w:val="center"/>
        <w:rPr>
          <w:rFonts w:ascii="宋体" w:hAnsi="宋体"/>
          <w:b/>
          <w:sz w:val="48"/>
          <w:szCs w:val="48"/>
        </w:rPr>
      </w:pPr>
    </w:p>
    <w:p w:rsidR="00351503" w:rsidRPr="0028566F" w:rsidRDefault="00351503" w:rsidP="00351503">
      <w:pPr>
        <w:jc w:val="center"/>
        <w:rPr>
          <w:rFonts w:ascii="宋体" w:hAnsi="宋体"/>
          <w:b/>
          <w:sz w:val="48"/>
          <w:szCs w:val="48"/>
        </w:rPr>
      </w:pPr>
    </w:p>
    <w:p w:rsidR="001A1B35" w:rsidRPr="0028566F" w:rsidRDefault="001A1B35" w:rsidP="00351503">
      <w:pPr>
        <w:jc w:val="center"/>
        <w:rPr>
          <w:rFonts w:ascii="宋体" w:hAnsi="宋体"/>
          <w:b/>
          <w:sz w:val="48"/>
          <w:szCs w:val="48"/>
        </w:rPr>
      </w:pPr>
    </w:p>
    <w:p w:rsidR="00C86063" w:rsidRDefault="00351503" w:rsidP="00351503">
      <w:pPr>
        <w:jc w:val="center"/>
        <w:rPr>
          <w:rFonts w:ascii="宋体" w:hAnsi="宋体"/>
          <w:b/>
          <w:sz w:val="44"/>
          <w:szCs w:val="44"/>
        </w:rPr>
      </w:pPr>
      <w:r w:rsidRPr="0028566F">
        <w:rPr>
          <w:rFonts w:ascii="宋体" w:hAnsi="宋体" w:hint="eastAsia"/>
          <w:b/>
          <w:sz w:val="44"/>
          <w:szCs w:val="44"/>
        </w:rPr>
        <w:t>HD</w:t>
      </w:r>
      <w:r w:rsidR="003E363F" w:rsidRPr="0028566F">
        <w:rPr>
          <w:rFonts w:ascii="宋体" w:hAnsi="宋体" w:hint="eastAsia"/>
          <w:b/>
          <w:sz w:val="44"/>
          <w:szCs w:val="44"/>
        </w:rPr>
        <w:t>F</w:t>
      </w:r>
      <w:r w:rsidRPr="0028566F">
        <w:rPr>
          <w:rFonts w:ascii="宋体" w:hAnsi="宋体" w:hint="eastAsia"/>
          <w:b/>
          <w:sz w:val="44"/>
          <w:szCs w:val="44"/>
        </w:rPr>
        <w:t>-</w:t>
      </w:r>
      <w:r w:rsidR="003E363F" w:rsidRPr="0028566F">
        <w:rPr>
          <w:rFonts w:ascii="宋体" w:hAnsi="宋体" w:hint="eastAsia"/>
          <w:b/>
          <w:sz w:val="44"/>
          <w:szCs w:val="44"/>
        </w:rPr>
        <w:t>2P</w:t>
      </w:r>
      <w:r w:rsidR="00BF071A">
        <w:rPr>
          <w:rFonts w:ascii="宋体" w:hAnsi="宋体" w:hint="eastAsia"/>
          <w:b/>
          <w:sz w:val="44"/>
          <w:szCs w:val="44"/>
        </w:rPr>
        <w:t>M</w:t>
      </w:r>
      <w:r w:rsidR="00A60DC5">
        <w:rPr>
          <w:rFonts w:ascii="宋体" w:hAnsi="宋体" w:hint="eastAsia"/>
          <w:b/>
          <w:sz w:val="44"/>
          <w:szCs w:val="44"/>
        </w:rPr>
        <w:t>数模一体</w:t>
      </w:r>
      <w:r w:rsidR="00A60DC5">
        <w:rPr>
          <w:rFonts w:ascii="宋体" w:hAnsi="宋体"/>
          <w:b/>
          <w:sz w:val="44"/>
          <w:szCs w:val="44"/>
        </w:rPr>
        <w:t xml:space="preserve"> </w:t>
      </w:r>
    </w:p>
    <w:p w:rsidR="00351503" w:rsidRPr="0028566F" w:rsidRDefault="00C86063" w:rsidP="00351503">
      <w:pPr>
        <w:jc w:val="center"/>
        <w:rPr>
          <w:rFonts w:ascii="宋体" w:hAnsi="宋体"/>
          <w:b/>
          <w:sz w:val="44"/>
          <w:szCs w:val="44"/>
        </w:rPr>
      </w:pPr>
      <w:r>
        <w:rPr>
          <w:rFonts w:ascii="宋体" w:hAnsi="宋体" w:hint="eastAsia"/>
          <w:b/>
          <w:sz w:val="44"/>
          <w:szCs w:val="44"/>
        </w:rPr>
        <w:t>继电保护</w:t>
      </w:r>
      <w:r w:rsidR="003E363F" w:rsidRPr="0028566F">
        <w:rPr>
          <w:rFonts w:ascii="宋体" w:hAnsi="宋体" w:hint="eastAsia"/>
          <w:b/>
          <w:vanish/>
          <w:sz w:val="44"/>
          <w:szCs w:val="44"/>
        </w:rPr>
        <w:t>光数字</w:t>
      </w:r>
      <w:r w:rsidR="00351503" w:rsidRPr="0028566F">
        <w:rPr>
          <w:rFonts w:ascii="宋体" w:hAnsi="宋体" w:hint="eastAsia"/>
          <w:b/>
          <w:vanish/>
          <w:sz w:val="44"/>
          <w:szCs w:val="44"/>
        </w:rPr>
        <w:t>继电保护</w:t>
      </w:r>
      <w:r w:rsidR="00351503" w:rsidRPr="0028566F">
        <w:rPr>
          <w:rFonts w:ascii="宋体" w:hAnsi="宋体" w:hint="eastAsia"/>
          <w:b/>
          <w:sz w:val="44"/>
          <w:szCs w:val="44"/>
        </w:rPr>
        <w:t>测试系统</w:t>
      </w:r>
    </w:p>
    <w:p w:rsidR="00351503" w:rsidRPr="0028566F" w:rsidRDefault="00351503" w:rsidP="00351503">
      <w:pPr>
        <w:jc w:val="center"/>
        <w:rPr>
          <w:rFonts w:ascii="宋体" w:hAnsi="宋体"/>
          <w:b/>
          <w:sz w:val="44"/>
          <w:szCs w:val="44"/>
        </w:rPr>
      </w:pPr>
    </w:p>
    <w:p w:rsidR="00351503" w:rsidRPr="0028566F" w:rsidRDefault="00351503" w:rsidP="00351503">
      <w:pPr>
        <w:jc w:val="center"/>
        <w:rPr>
          <w:rFonts w:ascii="宋体" w:hAnsi="宋体"/>
          <w:b/>
          <w:sz w:val="52"/>
          <w:szCs w:val="52"/>
        </w:rPr>
      </w:pPr>
    </w:p>
    <w:p w:rsidR="00351503" w:rsidRPr="0028566F" w:rsidRDefault="00351503" w:rsidP="00351503">
      <w:pPr>
        <w:jc w:val="center"/>
        <w:rPr>
          <w:rFonts w:ascii="宋体" w:hAnsi="宋体"/>
          <w:b/>
          <w:sz w:val="52"/>
          <w:szCs w:val="52"/>
        </w:rPr>
      </w:pPr>
    </w:p>
    <w:p w:rsidR="00351503" w:rsidRPr="0028566F" w:rsidRDefault="00351503" w:rsidP="00351503">
      <w:pPr>
        <w:jc w:val="center"/>
        <w:rPr>
          <w:rFonts w:ascii="宋体" w:hAnsi="宋体"/>
          <w:b/>
          <w:sz w:val="72"/>
          <w:szCs w:val="72"/>
        </w:rPr>
      </w:pPr>
      <w:r w:rsidRPr="0028566F">
        <w:rPr>
          <w:rFonts w:ascii="宋体" w:hAnsi="宋体" w:hint="eastAsia"/>
          <w:b/>
          <w:sz w:val="72"/>
          <w:szCs w:val="72"/>
        </w:rPr>
        <w:t>技术规范书</w:t>
      </w:r>
    </w:p>
    <w:p w:rsidR="00351503" w:rsidRPr="0028566F" w:rsidRDefault="00351503" w:rsidP="00351503">
      <w:pPr>
        <w:jc w:val="center"/>
        <w:rPr>
          <w:rFonts w:ascii="宋体" w:hAnsi="宋体"/>
          <w:sz w:val="48"/>
        </w:rPr>
      </w:pPr>
    </w:p>
    <w:p w:rsidR="00351503" w:rsidRPr="0028566F" w:rsidRDefault="00351503" w:rsidP="00351503">
      <w:pPr>
        <w:jc w:val="center"/>
        <w:rPr>
          <w:rFonts w:ascii="宋体" w:hAnsi="宋体"/>
          <w:sz w:val="48"/>
        </w:rPr>
      </w:pPr>
    </w:p>
    <w:p w:rsidR="00351503" w:rsidRPr="0028566F" w:rsidRDefault="00351503" w:rsidP="00351503">
      <w:pPr>
        <w:widowControl/>
        <w:jc w:val="center"/>
        <w:rPr>
          <w:rFonts w:ascii="宋体" w:hAnsi="宋体" w:cs="宋体"/>
          <w:b/>
          <w:sz w:val="52"/>
          <w:szCs w:val="52"/>
        </w:rPr>
      </w:pPr>
    </w:p>
    <w:p w:rsidR="00351503" w:rsidRPr="0028566F" w:rsidRDefault="00351503" w:rsidP="00351503">
      <w:pPr>
        <w:widowControl/>
        <w:jc w:val="center"/>
        <w:rPr>
          <w:rFonts w:ascii="宋体" w:hAnsi="宋体" w:cs="宋体"/>
          <w:b/>
          <w:sz w:val="52"/>
          <w:szCs w:val="52"/>
        </w:rPr>
      </w:pPr>
    </w:p>
    <w:p w:rsidR="00351503" w:rsidRPr="0028566F" w:rsidRDefault="00351503" w:rsidP="00351503">
      <w:pPr>
        <w:widowControl/>
        <w:jc w:val="center"/>
        <w:rPr>
          <w:rFonts w:ascii="宋体" w:hAnsi="宋体" w:cs="宋体"/>
          <w:b/>
          <w:sz w:val="44"/>
          <w:szCs w:val="44"/>
        </w:rPr>
      </w:pPr>
      <w:r w:rsidRPr="0028566F">
        <w:rPr>
          <w:rFonts w:ascii="宋体" w:hAnsi="宋体" w:cs="宋体"/>
          <w:b/>
          <w:sz w:val="44"/>
          <w:szCs w:val="44"/>
        </w:rPr>
        <w:t>江西华东电气有限公司</w:t>
      </w:r>
    </w:p>
    <w:p w:rsidR="001A13F9" w:rsidRPr="0028566F" w:rsidRDefault="001A13F9" w:rsidP="001A13F9">
      <w:pPr>
        <w:widowControl/>
        <w:jc w:val="center"/>
        <w:rPr>
          <w:rFonts w:ascii="宋体" w:hAnsi="宋体" w:cs="宋体"/>
          <w:b/>
          <w:sz w:val="28"/>
          <w:szCs w:val="28"/>
        </w:rPr>
      </w:pPr>
    </w:p>
    <w:p w:rsidR="001A13F9" w:rsidRPr="0028566F" w:rsidRDefault="005F0AE5" w:rsidP="001A13F9">
      <w:pPr>
        <w:widowControl/>
        <w:jc w:val="center"/>
        <w:rPr>
          <w:rFonts w:ascii="宋体" w:hAnsi="宋体" w:cs="宋体"/>
          <w:b/>
          <w:sz w:val="28"/>
          <w:szCs w:val="28"/>
        </w:rPr>
      </w:pPr>
      <w:r w:rsidRPr="005F0AE5">
        <w:rPr>
          <w:rFonts w:ascii="宋体" w:hAnsi="宋体"/>
          <w:szCs w:val="24"/>
        </w:rPr>
        <w:pict>
          <v:shapetype id="_x0000_t32" coordsize="21600,21600" o:spt="32" o:oned="t" path="m,l21600,21600e" filled="f">
            <v:path arrowok="t" fillok="f" o:connecttype="none"/>
            <o:lock v:ext="edit" shapetype="t"/>
          </v:shapetype>
          <v:shape id="_x0000_s1061" type="#_x0000_t32" style="position:absolute;left:0;text-align:left;margin-left:-93.2pt;margin-top:24.85pt;width:633.25pt;height:.05pt;z-index:251657728" o:connectortype="straight"/>
        </w:pict>
      </w:r>
    </w:p>
    <w:p w:rsidR="001A13F9" w:rsidRDefault="001A13F9" w:rsidP="001A13F9">
      <w:pPr>
        <w:widowControl/>
        <w:ind w:leftChars="-405" w:left="-850"/>
        <w:jc w:val="center"/>
        <w:rPr>
          <w:rFonts w:ascii="宋体" w:hAnsi="宋体" w:cs="宋体"/>
          <w:b/>
          <w:sz w:val="28"/>
          <w:szCs w:val="28"/>
        </w:rPr>
      </w:pPr>
      <w:r w:rsidRPr="0028566F">
        <w:rPr>
          <w:rFonts w:ascii="宋体" w:hAnsi="宋体" w:cs="宋体" w:hint="eastAsia"/>
          <w:b/>
          <w:sz w:val="28"/>
          <w:szCs w:val="28"/>
        </w:rPr>
        <w:t>地址：江西省南昌市高新开发区高新大道</w:t>
      </w:r>
      <w:r w:rsidRPr="0028566F">
        <w:rPr>
          <w:rFonts w:ascii="宋体" w:hAnsi="宋体" w:cs="宋体"/>
          <w:b/>
          <w:sz w:val="28"/>
          <w:szCs w:val="28"/>
        </w:rPr>
        <w:t>589</w:t>
      </w:r>
      <w:r w:rsidRPr="0028566F">
        <w:rPr>
          <w:rFonts w:ascii="宋体" w:hAnsi="宋体" w:cs="宋体" w:hint="eastAsia"/>
          <w:b/>
          <w:sz w:val="28"/>
          <w:szCs w:val="28"/>
        </w:rPr>
        <w:t>号</w:t>
      </w:r>
      <w:r w:rsidRPr="0028566F">
        <w:rPr>
          <w:rFonts w:ascii="宋体" w:hAnsi="宋体" w:cs="宋体"/>
          <w:b/>
          <w:sz w:val="28"/>
          <w:szCs w:val="28"/>
        </w:rPr>
        <w:t xml:space="preserve">      </w:t>
      </w:r>
      <w:r w:rsidRPr="0028566F">
        <w:rPr>
          <w:rFonts w:ascii="宋体" w:hAnsi="宋体" w:cs="宋体" w:hint="eastAsia"/>
          <w:b/>
          <w:sz w:val="28"/>
          <w:szCs w:val="28"/>
        </w:rPr>
        <w:t>电话：</w:t>
      </w:r>
      <w:r w:rsidRPr="0028566F">
        <w:rPr>
          <w:rFonts w:ascii="宋体" w:hAnsi="宋体" w:cs="宋体"/>
          <w:b/>
          <w:sz w:val="28"/>
          <w:szCs w:val="28"/>
        </w:rPr>
        <w:t>0791-88107068</w:t>
      </w:r>
    </w:p>
    <w:p w:rsidR="00046E8D" w:rsidRPr="00D57E11" w:rsidRDefault="00D57E11" w:rsidP="00A60DC5">
      <w:pPr>
        <w:widowControl/>
        <w:tabs>
          <w:tab w:val="left" w:pos="720"/>
          <w:tab w:val="left" w:pos="1620"/>
          <w:tab w:val="left" w:pos="2520"/>
        </w:tabs>
        <w:autoSpaceDE w:val="0"/>
        <w:autoSpaceDN w:val="0"/>
        <w:adjustRightInd w:val="0"/>
        <w:snapToGrid w:val="0"/>
        <w:spacing w:beforeLines="50" w:afterLines="50" w:line="360" w:lineRule="auto"/>
        <w:jc w:val="left"/>
        <w:textAlignment w:val="bottom"/>
        <w:rPr>
          <w:rFonts w:ascii="宋体" w:hAnsi="宋体"/>
          <w:b/>
          <w:kern w:val="0"/>
          <w:sz w:val="24"/>
          <w:szCs w:val="24"/>
        </w:rPr>
      </w:pPr>
      <w:bookmarkStart w:id="0" w:name="_Toc279677187"/>
      <w:r>
        <w:rPr>
          <w:rFonts w:ascii="宋体" w:hAnsi="宋体" w:hint="eastAsia"/>
          <w:b/>
          <w:kern w:val="0"/>
          <w:sz w:val="24"/>
          <w:szCs w:val="24"/>
        </w:rPr>
        <w:lastRenderedPageBreak/>
        <w:t>一、</w:t>
      </w:r>
      <w:r w:rsidRPr="00D57E11">
        <w:rPr>
          <w:rFonts w:ascii="宋体" w:hAnsi="宋体" w:hint="eastAsia"/>
          <w:b/>
          <w:kern w:val="0"/>
          <w:sz w:val="24"/>
          <w:szCs w:val="24"/>
        </w:rPr>
        <w:t>概述</w:t>
      </w:r>
      <w:bookmarkEnd w:id="0"/>
    </w:p>
    <w:p w:rsidR="00FA66B6" w:rsidRDefault="007F276C" w:rsidP="00A60DC5">
      <w:pPr>
        <w:adjustRightInd w:val="0"/>
        <w:snapToGrid w:val="0"/>
        <w:spacing w:line="360" w:lineRule="auto"/>
        <w:ind w:firstLineChars="200" w:firstLine="480"/>
        <w:jc w:val="left"/>
        <w:textAlignment w:val="baseline"/>
        <w:rPr>
          <w:rFonts w:ascii="宋体" w:hAnsi="宋体" w:cs="宋体"/>
          <w:bCs/>
          <w:color w:val="000000"/>
          <w:kern w:val="0"/>
          <w:sz w:val="24"/>
          <w:szCs w:val="24"/>
        </w:rPr>
      </w:pPr>
      <w:bookmarkStart w:id="1" w:name="_Toc279677188"/>
      <w:bookmarkStart w:id="2" w:name="_Toc30236512"/>
      <w:r>
        <w:rPr>
          <w:rFonts w:ascii="宋体" w:hAnsi="宋体" w:cs="宋体" w:hint="eastAsia"/>
          <w:bCs/>
          <w:noProof/>
          <w:color w:val="000000"/>
          <w:kern w:val="0"/>
          <w:sz w:val="24"/>
          <w:szCs w:val="24"/>
        </w:rPr>
        <w:drawing>
          <wp:anchor distT="0" distB="0" distL="114300" distR="114300" simplePos="0" relativeHeight="251658752" behindDoc="0" locked="0" layoutInCell="1" allowOverlap="1">
            <wp:simplePos x="0" y="0"/>
            <wp:positionH relativeFrom="column">
              <wp:posOffset>1800225</wp:posOffset>
            </wp:positionH>
            <wp:positionV relativeFrom="paragraph">
              <wp:posOffset>1042035</wp:posOffset>
            </wp:positionV>
            <wp:extent cx="3476625" cy="2895600"/>
            <wp:effectExtent l="19050" t="0" r="9525" b="0"/>
            <wp:wrapSquare wrapText="bothSides"/>
            <wp:docPr id="1" name="图片 0" descr="整机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整机32.jpg"/>
                    <pic:cNvPicPr/>
                  </pic:nvPicPr>
                  <pic:blipFill>
                    <a:blip r:embed="rId8" cstate="print"/>
                    <a:stretch>
                      <a:fillRect/>
                    </a:stretch>
                  </pic:blipFill>
                  <pic:spPr>
                    <a:xfrm>
                      <a:off x="0" y="0"/>
                      <a:ext cx="3476625" cy="2895600"/>
                    </a:xfrm>
                    <a:prstGeom prst="rect">
                      <a:avLst/>
                    </a:prstGeom>
                  </pic:spPr>
                </pic:pic>
              </a:graphicData>
            </a:graphic>
          </wp:anchor>
        </w:drawing>
      </w:r>
      <w:r w:rsidR="00BF071A" w:rsidRPr="00C86063">
        <w:rPr>
          <w:rFonts w:ascii="宋体" w:hAnsi="宋体" w:cs="宋体" w:hint="eastAsia"/>
          <w:bCs/>
          <w:color w:val="000000"/>
          <w:kern w:val="0"/>
          <w:sz w:val="24"/>
          <w:szCs w:val="24"/>
        </w:rPr>
        <w:t>江西华东电气有限公司创立于上世纪九十年代初，是国家高新技术企业、国家电网继电保护检测产品</w:t>
      </w:r>
      <w:r w:rsidR="00BF071A" w:rsidRPr="00C86063">
        <w:rPr>
          <w:rFonts w:ascii="宋体" w:hAnsi="宋体" w:cs="宋体"/>
          <w:bCs/>
          <w:color w:val="000000"/>
          <w:kern w:val="0"/>
          <w:sz w:val="24"/>
          <w:szCs w:val="24"/>
        </w:rPr>
        <w:t>认证</w:t>
      </w:r>
      <w:r w:rsidR="00BF071A" w:rsidRPr="00C86063">
        <w:rPr>
          <w:rFonts w:ascii="宋体" w:hAnsi="宋体" w:cs="宋体" w:hint="eastAsia"/>
          <w:bCs/>
          <w:color w:val="000000"/>
          <w:kern w:val="0"/>
          <w:sz w:val="24"/>
          <w:szCs w:val="24"/>
        </w:rPr>
        <w:t>供应商，坐落于南昌国家高新技术开发区，专业从事</w:t>
      </w:r>
      <w:r w:rsidR="00BF071A" w:rsidRPr="00C86063">
        <w:rPr>
          <w:rFonts w:ascii="宋体" w:hAnsi="宋体" w:cs="宋体"/>
          <w:bCs/>
          <w:color w:val="000000"/>
          <w:kern w:val="0"/>
          <w:sz w:val="24"/>
          <w:szCs w:val="24"/>
        </w:rPr>
        <w:t>电力系统继电保护测试仪器研发、制造、销售，</w:t>
      </w:r>
      <w:r w:rsidR="00BF071A" w:rsidRPr="00C86063">
        <w:rPr>
          <w:rFonts w:ascii="宋体" w:hAnsi="宋体" w:cs="宋体" w:hint="eastAsia"/>
          <w:bCs/>
          <w:color w:val="000000"/>
          <w:kern w:val="0"/>
          <w:sz w:val="24"/>
          <w:szCs w:val="24"/>
        </w:rPr>
        <w:t>是国内最早推出微机继电保护测试仪的厂家。华东电气具有电力智能测试仪器设计、制造的专业能力，又有一支多年从事电力系统设备检测维护服务的专业队伍，在电力生产、输送、供应、使用及其相关服务用户中广受好评。</w:t>
      </w:r>
      <w:r w:rsidR="00BF071A" w:rsidRPr="00C86063">
        <w:rPr>
          <w:rFonts w:ascii="宋体" w:hAnsi="宋体" w:cs="宋体"/>
          <w:bCs/>
          <w:color w:val="000000"/>
          <w:kern w:val="0"/>
          <w:sz w:val="24"/>
          <w:szCs w:val="24"/>
        </w:rPr>
        <w:t>多</w:t>
      </w:r>
      <w:proofErr w:type="gramStart"/>
      <w:r w:rsidR="00BF071A" w:rsidRPr="00C86063">
        <w:rPr>
          <w:rFonts w:ascii="宋体" w:hAnsi="宋体" w:cs="宋体"/>
          <w:bCs/>
          <w:color w:val="000000"/>
          <w:kern w:val="0"/>
          <w:sz w:val="24"/>
          <w:szCs w:val="24"/>
        </w:rPr>
        <w:t>款主力</w:t>
      </w:r>
      <w:proofErr w:type="gramEnd"/>
      <w:r w:rsidR="00BF071A" w:rsidRPr="00C86063">
        <w:rPr>
          <w:rFonts w:ascii="宋体" w:hAnsi="宋体" w:cs="宋体"/>
          <w:bCs/>
          <w:color w:val="000000"/>
          <w:kern w:val="0"/>
          <w:sz w:val="24"/>
          <w:szCs w:val="24"/>
        </w:rPr>
        <w:t>产品</w:t>
      </w:r>
      <w:r w:rsidR="00BF071A" w:rsidRPr="00C86063">
        <w:rPr>
          <w:rFonts w:ascii="宋体" w:hAnsi="宋体" w:cs="宋体" w:hint="eastAsia"/>
          <w:bCs/>
          <w:color w:val="000000"/>
          <w:kern w:val="0"/>
          <w:sz w:val="24"/>
          <w:szCs w:val="24"/>
        </w:rPr>
        <w:t>经电力行业权威部门全面检测确认各项技术指标完全达到并超过相关国家和行业标准，在全国多个省市（自治区）电力行业入网检测中位居前三（A类），获得用户广泛好评，社会和经济效益显著，</w:t>
      </w:r>
      <w:r w:rsidR="00BF071A" w:rsidRPr="00C86063">
        <w:rPr>
          <w:rFonts w:ascii="宋体" w:hAnsi="宋体" w:cs="宋体"/>
          <w:bCs/>
          <w:color w:val="000000"/>
          <w:kern w:val="0"/>
          <w:sz w:val="24"/>
          <w:szCs w:val="24"/>
        </w:rPr>
        <w:t>是国家、省级重点新产品，并多次获得中小企业创新基金支持和省级优秀产品奖</w:t>
      </w:r>
      <w:r w:rsidR="00BF071A" w:rsidRPr="00C86063">
        <w:rPr>
          <w:rFonts w:ascii="宋体" w:hAnsi="宋体" w:cs="宋体" w:hint="eastAsia"/>
          <w:bCs/>
          <w:color w:val="000000"/>
          <w:kern w:val="0"/>
          <w:sz w:val="24"/>
          <w:szCs w:val="24"/>
        </w:rPr>
        <w:t>；在社会各界的关心支持下，经过全体员工的不懈努力，华东电气历年来取得了较好的经济效益和社会效益，得到了社会的认可，先后获得“江西省纳税先进企业”、“一级纳税信誉单位”、“南昌市文明单位”、“江西省优秀高新技术企业”、“高新区优秀企业”等荣誉。华东电气不断创新，迎接“能源互联网”、“泛在物联网”时代的机遇与挑战，拓展技术服务和产品领域，满足智能电网发展对电力设备状态检测的需求，努力成为一流的电力系统设备检测维护服务提供商和电力系统智能化测试仪器产品制造商。</w:t>
      </w:r>
    </w:p>
    <w:p w:rsidR="00C86063" w:rsidRDefault="00C86063" w:rsidP="00A60DC5">
      <w:pPr>
        <w:adjustRightInd w:val="0"/>
        <w:snapToGrid w:val="0"/>
        <w:spacing w:line="360" w:lineRule="auto"/>
        <w:ind w:firstLineChars="200" w:firstLine="480"/>
        <w:jc w:val="left"/>
        <w:textAlignment w:val="baseline"/>
        <w:rPr>
          <w:rFonts w:ascii="宋体" w:hAnsi="宋体" w:cs="宋体"/>
          <w:bCs/>
          <w:color w:val="000000"/>
          <w:kern w:val="0"/>
          <w:sz w:val="24"/>
          <w:szCs w:val="24"/>
        </w:rPr>
      </w:pPr>
      <w:r w:rsidRPr="0028566F">
        <w:rPr>
          <w:rFonts w:ascii="宋体" w:hAnsi="宋体" w:cs="宋体" w:hint="eastAsia"/>
          <w:bCs/>
          <w:color w:val="000000"/>
          <w:kern w:val="0"/>
          <w:sz w:val="24"/>
          <w:szCs w:val="24"/>
        </w:rPr>
        <w:t>随着变电站通信网络和国际标准</w:t>
      </w:r>
      <w:r w:rsidRPr="0028566F">
        <w:rPr>
          <w:rFonts w:ascii="宋体" w:hAnsi="宋体" w:cs="宋体"/>
          <w:bCs/>
          <w:color w:val="000000"/>
          <w:kern w:val="0"/>
          <w:sz w:val="24"/>
          <w:szCs w:val="24"/>
        </w:rPr>
        <w:t xml:space="preserve">IEC61850 </w:t>
      </w:r>
      <w:r w:rsidRPr="0028566F">
        <w:rPr>
          <w:rFonts w:ascii="宋体" w:hAnsi="宋体" w:cs="宋体" w:hint="eastAsia"/>
          <w:bCs/>
          <w:color w:val="000000"/>
          <w:kern w:val="0"/>
          <w:sz w:val="24"/>
          <w:szCs w:val="24"/>
        </w:rPr>
        <w:t>的制定和颁布，变电站的数字化使得数字化的保护及智能设备得到广泛应用，本公司先后自主研发并推出了</w:t>
      </w:r>
      <w:r w:rsidR="000B1E4A">
        <w:rPr>
          <w:rFonts w:ascii="宋体" w:hAnsi="宋体" w:cs="宋体" w:hint="eastAsia"/>
          <w:bCs/>
          <w:color w:val="000000"/>
          <w:kern w:val="0"/>
          <w:sz w:val="24"/>
          <w:szCs w:val="24"/>
        </w:rPr>
        <w:t>二</w:t>
      </w:r>
      <w:r w:rsidRPr="0028566F">
        <w:rPr>
          <w:rFonts w:ascii="宋体" w:hAnsi="宋体" w:cs="宋体" w:hint="eastAsia"/>
          <w:bCs/>
          <w:color w:val="000000"/>
          <w:kern w:val="0"/>
          <w:sz w:val="24"/>
          <w:szCs w:val="24"/>
        </w:rPr>
        <w:t>代</w:t>
      </w:r>
      <w:proofErr w:type="gramStart"/>
      <w:r w:rsidRPr="0028566F">
        <w:rPr>
          <w:rFonts w:ascii="宋体" w:hAnsi="宋体" w:cs="宋体" w:hint="eastAsia"/>
          <w:bCs/>
          <w:color w:val="000000"/>
          <w:kern w:val="0"/>
          <w:sz w:val="24"/>
          <w:szCs w:val="24"/>
        </w:rPr>
        <w:t>光数字</w:t>
      </w:r>
      <w:proofErr w:type="gramEnd"/>
      <w:r w:rsidRPr="0028566F">
        <w:rPr>
          <w:rFonts w:ascii="宋体" w:hAnsi="宋体" w:cs="宋体" w:hint="eastAsia"/>
          <w:bCs/>
          <w:color w:val="000000"/>
          <w:kern w:val="0"/>
          <w:sz w:val="24"/>
          <w:szCs w:val="24"/>
        </w:rPr>
        <w:t>继电保护测试系统，基本满足了数字化保护和仪器仪表的测试需要。</w:t>
      </w:r>
      <w:r>
        <w:rPr>
          <w:rFonts w:ascii="宋体" w:hAnsi="宋体" w:cs="宋体" w:hint="eastAsia"/>
          <w:bCs/>
          <w:color w:val="000000"/>
          <w:kern w:val="0"/>
          <w:sz w:val="24"/>
          <w:szCs w:val="24"/>
        </w:rPr>
        <w:t>目前</w:t>
      </w:r>
      <w:r w:rsidRPr="00C86063">
        <w:rPr>
          <w:rFonts w:ascii="宋体" w:hAnsi="宋体" w:cs="宋体" w:hint="eastAsia"/>
          <w:bCs/>
          <w:color w:val="000000"/>
          <w:kern w:val="0"/>
          <w:sz w:val="24"/>
          <w:szCs w:val="24"/>
        </w:rPr>
        <w:t>各地陆续建成一批数字化变电站，各种传统变电站也还在持续运行，在各地新建</w:t>
      </w:r>
      <w:r w:rsidRPr="00C86063">
        <w:rPr>
          <w:rFonts w:ascii="宋体" w:hAnsi="宋体" w:cs="宋体" w:hint="eastAsia"/>
          <w:bCs/>
          <w:color w:val="000000"/>
          <w:kern w:val="0"/>
          <w:sz w:val="24"/>
          <w:szCs w:val="24"/>
        </w:rPr>
        <w:lastRenderedPageBreak/>
        <w:t>和改造的变电站中数字化和传统并存的情况也普遍存在，这就需要一种既能满足数字保护试验要求又能满足传统保护试验要求的试验装置。同时，我国智能变电站目前普遍采用“传统CT/PT+合并单元+数字保护+智能单元+传统开关”架构模式，也有从CT/PT到智能单元进行数字模拟一体整组测试的需求。</w:t>
      </w:r>
    </w:p>
    <w:p w:rsidR="0028566F" w:rsidRPr="000B1E4A" w:rsidRDefault="00C86063" w:rsidP="00A60DC5">
      <w:pPr>
        <w:adjustRightInd w:val="0"/>
        <w:snapToGrid w:val="0"/>
        <w:spacing w:line="360" w:lineRule="auto"/>
        <w:ind w:firstLineChars="200" w:firstLine="480"/>
        <w:jc w:val="left"/>
        <w:textAlignment w:val="baseline"/>
        <w:rPr>
          <w:rFonts w:ascii="宋体" w:hAnsi="宋体" w:cs="宋体"/>
          <w:bCs/>
          <w:color w:val="000000"/>
          <w:kern w:val="0"/>
          <w:sz w:val="24"/>
          <w:szCs w:val="24"/>
        </w:rPr>
      </w:pPr>
      <w:r w:rsidRPr="00C86063">
        <w:rPr>
          <w:rFonts w:ascii="宋体" w:hAnsi="宋体" w:cs="宋体" w:hint="eastAsia"/>
          <w:bCs/>
          <w:color w:val="000000"/>
          <w:kern w:val="0"/>
          <w:sz w:val="24"/>
          <w:szCs w:val="24"/>
        </w:rPr>
        <w:t>HDF-2PM</w:t>
      </w:r>
      <w:r w:rsidR="00C753F5" w:rsidRPr="00C753F5">
        <w:rPr>
          <w:rFonts w:ascii="宋体" w:hAnsi="宋体" w:cs="宋体" w:hint="eastAsia"/>
          <w:bCs/>
          <w:color w:val="000000"/>
          <w:kern w:val="0"/>
          <w:sz w:val="24"/>
          <w:szCs w:val="24"/>
        </w:rPr>
        <w:t>数模一体继电保护</w:t>
      </w:r>
      <w:r w:rsidRPr="00C86063">
        <w:rPr>
          <w:rFonts w:ascii="宋体" w:hAnsi="宋体" w:cs="宋体" w:hint="eastAsia"/>
          <w:bCs/>
          <w:color w:val="000000"/>
          <w:kern w:val="0"/>
          <w:sz w:val="24"/>
          <w:szCs w:val="24"/>
        </w:rPr>
        <w:t>测试系统</w:t>
      </w:r>
      <w:r>
        <w:rPr>
          <w:rFonts w:ascii="宋体" w:hAnsi="宋体" w:cs="宋体" w:hint="eastAsia"/>
          <w:bCs/>
          <w:color w:val="000000"/>
          <w:kern w:val="0"/>
          <w:sz w:val="24"/>
          <w:szCs w:val="24"/>
        </w:rPr>
        <w:t>是</w:t>
      </w:r>
      <w:r w:rsidR="000B1E4A">
        <w:rPr>
          <w:rFonts w:ascii="宋体" w:hAnsi="宋体" w:cs="宋体" w:hint="eastAsia"/>
          <w:bCs/>
          <w:color w:val="000000"/>
          <w:kern w:val="0"/>
          <w:sz w:val="24"/>
          <w:szCs w:val="24"/>
        </w:rPr>
        <w:t>华东电气</w:t>
      </w:r>
      <w:r w:rsidR="000B1E4A" w:rsidRPr="0028566F">
        <w:rPr>
          <w:rFonts w:ascii="宋体" w:hAnsi="宋体" w:cs="宋体" w:hint="eastAsia"/>
          <w:bCs/>
          <w:color w:val="000000"/>
          <w:kern w:val="0"/>
          <w:sz w:val="24"/>
          <w:szCs w:val="24"/>
        </w:rPr>
        <w:t>以</w:t>
      </w:r>
      <w:r w:rsidR="000B1E4A">
        <w:rPr>
          <w:rFonts w:ascii="宋体" w:hAnsi="宋体" w:cs="宋体" w:hint="eastAsia"/>
          <w:bCs/>
          <w:color w:val="000000"/>
          <w:kern w:val="0"/>
          <w:sz w:val="24"/>
          <w:szCs w:val="24"/>
        </w:rPr>
        <w:t>二</w:t>
      </w:r>
      <w:r w:rsidR="000B1E4A" w:rsidRPr="0028566F">
        <w:rPr>
          <w:rFonts w:ascii="宋体" w:hAnsi="宋体" w:cs="宋体" w:hint="eastAsia"/>
          <w:bCs/>
          <w:color w:val="000000"/>
          <w:kern w:val="0"/>
          <w:sz w:val="24"/>
          <w:szCs w:val="24"/>
        </w:rPr>
        <w:t>十多年来在全国数</w:t>
      </w:r>
      <w:r w:rsidR="000B1E4A">
        <w:rPr>
          <w:rFonts w:ascii="宋体" w:hAnsi="宋体" w:cs="宋体" w:hint="eastAsia"/>
          <w:bCs/>
          <w:color w:val="000000"/>
          <w:kern w:val="0"/>
          <w:sz w:val="24"/>
          <w:szCs w:val="24"/>
        </w:rPr>
        <w:t>千家用户中取得的继电保护测试系统生产研制</w:t>
      </w:r>
      <w:r w:rsidR="000B1E4A" w:rsidRPr="0028566F">
        <w:rPr>
          <w:rFonts w:ascii="宋体" w:hAnsi="宋体" w:cs="宋体" w:hint="eastAsia"/>
          <w:bCs/>
          <w:color w:val="000000"/>
          <w:kern w:val="0"/>
          <w:sz w:val="24"/>
          <w:szCs w:val="24"/>
        </w:rPr>
        <w:t>丰富经验为基础</w:t>
      </w:r>
      <w:r w:rsidR="000B1E4A">
        <w:rPr>
          <w:rFonts w:ascii="宋体" w:hAnsi="宋体" w:cs="宋体" w:hint="eastAsia"/>
          <w:bCs/>
          <w:color w:val="000000"/>
          <w:kern w:val="0"/>
          <w:sz w:val="24"/>
          <w:szCs w:val="24"/>
        </w:rPr>
        <w:t>，</w:t>
      </w:r>
      <w:r w:rsidRPr="00C86063">
        <w:rPr>
          <w:rFonts w:ascii="宋体" w:hAnsi="宋体" w:cs="宋体" w:hint="eastAsia"/>
          <w:bCs/>
          <w:color w:val="000000"/>
          <w:kern w:val="0"/>
          <w:sz w:val="24"/>
          <w:szCs w:val="24"/>
        </w:rPr>
        <w:t>结合模拟型微机继电保护测试仪和光数字继电保护测试仪二者特点，</w:t>
      </w:r>
      <w:r w:rsidRPr="00C86063">
        <w:rPr>
          <w:rFonts w:ascii="宋体" w:hAnsi="宋体" w:cs="宋体"/>
          <w:bCs/>
          <w:color w:val="000000"/>
          <w:kern w:val="0"/>
          <w:sz w:val="24"/>
          <w:szCs w:val="24"/>
        </w:rPr>
        <w:t>既有数字保护测试功能又能传统模拟保护测试</w:t>
      </w:r>
      <w:r w:rsidR="000B1E4A">
        <w:rPr>
          <w:rFonts w:ascii="宋体" w:hAnsi="宋体" w:cs="宋体"/>
          <w:bCs/>
          <w:color w:val="000000"/>
          <w:kern w:val="0"/>
          <w:sz w:val="24"/>
          <w:szCs w:val="24"/>
        </w:rPr>
        <w:t>，</w:t>
      </w:r>
      <w:r w:rsidRPr="00C86063">
        <w:rPr>
          <w:rFonts w:ascii="宋体" w:hAnsi="宋体" w:cs="宋体" w:hint="eastAsia"/>
          <w:bCs/>
          <w:color w:val="000000"/>
          <w:kern w:val="0"/>
          <w:sz w:val="24"/>
          <w:szCs w:val="24"/>
        </w:rPr>
        <w:t>能</w:t>
      </w:r>
      <w:r>
        <w:rPr>
          <w:rFonts w:ascii="宋体" w:hAnsi="宋体" w:cs="宋体"/>
          <w:bCs/>
          <w:color w:val="000000"/>
          <w:kern w:val="0"/>
          <w:sz w:val="24"/>
          <w:szCs w:val="24"/>
        </w:rPr>
        <w:t>满足智能电网数字结合传统保护试验和数字模拟一体整组测试市场</w:t>
      </w:r>
      <w:r w:rsidR="000B1E4A" w:rsidRPr="0028566F">
        <w:rPr>
          <w:rFonts w:ascii="宋体" w:hAnsi="宋体" w:cs="宋体" w:hint="eastAsia"/>
          <w:bCs/>
          <w:color w:val="000000"/>
          <w:kern w:val="0"/>
          <w:sz w:val="24"/>
          <w:szCs w:val="24"/>
        </w:rPr>
        <w:t>新需求而精心研制的第三代全新系统，业已经相关权威部门检测通过，并在国内数十个单位应用并获得好评。</w:t>
      </w:r>
    </w:p>
    <w:p w:rsidR="0028566F" w:rsidRDefault="0028566F" w:rsidP="00A60DC5">
      <w:pPr>
        <w:widowControl/>
        <w:tabs>
          <w:tab w:val="left" w:pos="720"/>
          <w:tab w:val="left" w:pos="1620"/>
          <w:tab w:val="left" w:pos="2520"/>
        </w:tabs>
        <w:autoSpaceDE w:val="0"/>
        <w:autoSpaceDN w:val="0"/>
        <w:adjustRightInd w:val="0"/>
        <w:snapToGrid w:val="0"/>
        <w:spacing w:beforeLines="50" w:afterLines="50" w:line="360" w:lineRule="auto"/>
        <w:jc w:val="left"/>
        <w:textAlignment w:val="bottom"/>
        <w:rPr>
          <w:rFonts w:ascii="宋体" w:hAnsi="宋体"/>
          <w:b/>
          <w:kern w:val="0"/>
          <w:sz w:val="24"/>
          <w:szCs w:val="24"/>
        </w:rPr>
      </w:pPr>
      <w:bookmarkStart w:id="3" w:name="_Toc279677189"/>
      <w:bookmarkEnd w:id="1"/>
      <w:r w:rsidRPr="0028566F">
        <w:rPr>
          <w:rFonts w:ascii="宋体" w:hAnsi="宋体" w:hint="eastAsia"/>
          <w:b/>
          <w:kern w:val="0"/>
          <w:sz w:val="24"/>
          <w:szCs w:val="24"/>
        </w:rPr>
        <w:t>二、</w:t>
      </w:r>
      <w:r w:rsidR="00D11917">
        <w:rPr>
          <w:rFonts w:ascii="宋体" w:hAnsi="宋体" w:hint="eastAsia"/>
          <w:b/>
          <w:kern w:val="0"/>
          <w:sz w:val="24"/>
          <w:szCs w:val="24"/>
        </w:rPr>
        <w:t>产品</w:t>
      </w:r>
      <w:r w:rsidRPr="0028566F">
        <w:rPr>
          <w:rFonts w:ascii="宋体" w:hAnsi="宋体" w:hint="eastAsia"/>
          <w:b/>
          <w:kern w:val="0"/>
          <w:sz w:val="24"/>
          <w:szCs w:val="24"/>
        </w:rPr>
        <w:t>主要特点</w:t>
      </w:r>
    </w:p>
    <w:p w:rsidR="003879D7" w:rsidRPr="00351503" w:rsidRDefault="003879D7"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351503">
        <w:rPr>
          <w:rFonts w:ascii="宋体" w:hAnsi="宋体" w:cs="宋体" w:hint="eastAsia"/>
          <w:bCs/>
          <w:noProof/>
          <w:color w:val="000000"/>
          <w:kern w:val="0"/>
          <w:sz w:val="24"/>
          <w:szCs w:val="24"/>
        </w:rPr>
        <w:t>a. 采用了包括先进的军用通讯处理器和通讯专用嵌入式技术在内的多项高新技术，“基于PCI总线的MCU+FPGA+DSP架构”保证系统优秀的实时性能、运算能力、通讯速度和稳定可靠。 采用MCU片内微总线网络接口结合FPGA网络及串行通信协处理插件的SMV报文传输技术，绝对保证光网口和光串口的SMV输出高速可靠，数据帧发送间隔稳定均匀，离散度偏差≤±1μS可达100%，远超 保护“不依赖外部时钟同步采样”对SMV离散度的要求。</w:t>
      </w:r>
    </w:p>
    <w:p w:rsidR="003879D7" w:rsidRPr="003879D7"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 xml:space="preserve">b. </w:t>
      </w:r>
      <w:r w:rsidRPr="0028566F">
        <w:rPr>
          <w:rFonts w:ascii="宋体" w:hAnsi="宋体" w:cs="宋体" w:hint="eastAsia"/>
          <w:bCs/>
          <w:noProof/>
          <w:color w:val="000000"/>
          <w:kern w:val="0"/>
          <w:sz w:val="24"/>
          <w:szCs w:val="24"/>
        </w:rPr>
        <w:t>高精度模拟信号输出源</w:t>
      </w:r>
      <w:r>
        <w:rPr>
          <w:rFonts w:ascii="宋体" w:hAnsi="宋体" w:cs="宋体" w:hint="eastAsia"/>
          <w:bCs/>
          <w:noProof/>
          <w:color w:val="000000"/>
          <w:kern w:val="0"/>
          <w:sz w:val="24"/>
          <w:szCs w:val="24"/>
        </w:rPr>
        <w:t>，</w:t>
      </w:r>
      <w:r w:rsidRPr="00D57E11">
        <w:rPr>
          <w:rFonts w:ascii="宋体" w:hAnsi="宋体" w:cs="宋体" w:hint="eastAsia"/>
          <w:bCs/>
          <w:noProof/>
          <w:color w:val="000000"/>
          <w:kern w:val="0"/>
          <w:sz w:val="24"/>
          <w:szCs w:val="24"/>
        </w:rPr>
        <w:t>独创动态跟踪技术，采用高性能</w:t>
      </w:r>
      <w:r>
        <w:rPr>
          <w:rFonts w:ascii="宋体" w:hAnsi="宋体" w:cs="宋体" w:hint="eastAsia"/>
          <w:bCs/>
          <w:noProof/>
          <w:color w:val="000000"/>
          <w:kern w:val="0"/>
          <w:sz w:val="24"/>
          <w:szCs w:val="24"/>
        </w:rPr>
        <w:t>MCU</w:t>
      </w:r>
      <w:r w:rsidRPr="00D57E11">
        <w:rPr>
          <w:rFonts w:ascii="宋体" w:hAnsi="宋体" w:cs="宋体" w:hint="eastAsia"/>
          <w:bCs/>
          <w:noProof/>
          <w:color w:val="000000"/>
          <w:kern w:val="0"/>
          <w:sz w:val="24"/>
          <w:szCs w:val="24"/>
        </w:rPr>
        <w:t>、FPGA、24位DA和高精度线性功放技术，输出每周波1600点的高精度波形，能快速准确灵活的控制响应模拟输出电力系统故障模型各种瞬时变化的暂态波形，使模拟量输出全量程、从直流到1kHz都能全面保证瞬时变化特性和高精度，对超高压继电保护测试工作的准确性具有特别重要的意义。</w:t>
      </w:r>
    </w:p>
    <w:p w:rsidR="00D57E11" w:rsidRPr="00D57E11" w:rsidRDefault="00237C72"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Pr>
          <w:rFonts w:ascii="宋体" w:hAnsi="宋体" w:cs="宋体" w:hint="eastAsia"/>
          <w:bCs/>
          <w:noProof/>
          <w:color w:val="000000"/>
          <w:kern w:val="0"/>
          <w:sz w:val="24"/>
          <w:szCs w:val="24"/>
        </w:rPr>
        <w:t>c</w:t>
      </w:r>
      <w:r w:rsidR="003879D7" w:rsidRPr="00D57E11">
        <w:rPr>
          <w:rFonts w:ascii="宋体" w:hAnsi="宋体" w:cs="宋体" w:hint="eastAsia"/>
          <w:bCs/>
          <w:noProof/>
          <w:color w:val="000000"/>
          <w:kern w:val="0"/>
          <w:sz w:val="24"/>
          <w:szCs w:val="24"/>
        </w:rPr>
        <w:t>.内置高性能工控机，采用嵌入式工业</w:t>
      </w:r>
      <w:r w:rsidR="003879D7" w:rsidRPr="00D57E11">
        <w:rPr>
          <w:rFonts w:ascii="宋体" w:hAnsi="宋体" w:cs="宋体"/>
          <w:bCs/>
          <w:noProof/>
          <w:color w:val="000000"/>
          <w:kern w:val="0"/>
          <w:sz w:val="24"/>
          <w:szCs w:val="24"/>
        </w:rPr>
        <w:t>Win</w:t>
      </w:r>
      <w:r w:rsidR="003879D7" w:rsidRPr="00D57E11">
        <w:rPr>
          <w:rFonts w:ascii="宋体" w:hAnsi="宋体" w:cs="宋体" w:hint="eastAsia"/>
          <w:bCs/>
          <w:noProof/>
          <w:color w:val="000000"/>
          <w:kern w:val="0"/>
          <w:sz w:val="24"/>
          <w:szCs w:val="24"/>
        </w:rPr>
        <w:t>dows系统，集成化、一体化，无需外接电脑即可轻松完成各种复杂的试验功能。还可以杜绝电</w:t>
      </w:r>
      <w:r w:rsidR="003879D7">
        <w:rPr>
          <w:rFonts w:ascii="宋体" w:hAnsi="宋体" w:cs="宋体" w:hint="eastAsia"/>
          <w:bCs/>
          <w:noProof/>
          <w:color w:val="000000"/>
          <w:kern w:val="0"/>
          <w:sz w:val="24"/>
          <w:szCs w:val="24"/>
        </w:rPr>
        <w:t>脑病毒侵犯，即使误操作删除文件也不会破坏操作系统，保证系统安全。</w:t>
      </w:r>
      <w:r w:rsidR="00D57E11" w:rsidRPr="00D57E11">
        <w:rPr>
          <w:rFonts w:ascii="宋体" w:hAnsi="宋体" w:cs="宋体" w:hint="eastAsia"/>
          <w:bCs/>
          <w:noProof/>
          <w:color w:val="000000"/>
          <w:kern w:val="0"/>
          <w:sz w:val="24"/>
          <w:szCs w:val="24"/>
        </w:rPr>
        <w:t>极具人性化的操作界面设计，提供了亲切熟悉的真正的工业化</w:t>
      </w:r>
      <w:r w:rsidR="00D57E11" w:rsidRPr="00D57E11">
        <w:rPr>
          <w:rFonts w:ascii="宋体" w:hAnsi="宋体" w:cs="宋体"/>
          <w:bCs/>
          <w:noProof/>
          <w:color w:val="000000"/>
          <w:kern w:val="0"/>
          <w:sz w:val="24"/>
          <w:szCs w:val="24"/>
        </w:rPr>
        <w:t>Windows</w:t>
      </w:r>
      <w:r w:rsidR="00D57E11" w:rsidRPr="00D57E11">
        <w:rPr>
          <w:rFonts w:ascii="宋体" w:hAnsi="宋体" w:cs="宋体" w:hint="eastAsia"/>
          <w:bCs/>
          <w:noProof/>
          <w:color w:val="000000"/>
          <w:kern w:val="0"/>
          <w:sz w:val="24"/>
          <w:szCs w:val="24"/>
        </w:rPr>
        <w:t>界面，内置</w:t>
      </w:r>
      <w:proofErr w:type="gramStart"/>
      <w:r w:rsidR="00D57E11" w:rsidRPr="00D57E11">
        <w:rPr>
          <w:rFonts w:ascii="宋体" w:hAnsi="宋体" w:cs="宋体" w:hint="eastAsia"/>
          <w:bCs/>
          <w:noProof/>
          <w:color w:val="000000"/>
          <w:kern w:val="0"/>
          <w:sz w:val="24"/>
          <w:szCs w:val="24"/>
        </w:rPr>
        <w:t>触控板和</w:t>
      </w:r>
      <w:proofErr w:type="gramEnd"/>
      <w:r w:rsidR="00D57E11" w:rsidRPr="00D57E11">
        <w:rPr>
          <w:rFonts w:ascii="宋体" w:hAnsi="宋体" w:cs="宋体" w:hint="eastAsia"/>
          <w:bCs/>
          <w:noProof/>
          <w:color w:val="000000"/>
          <w:kern w:val="0"/>
          <w:sz w:val="24"/>
          <w:szCs w:val="24"/>
        </w:rPr>
        <w:t>键盘，如同笔记本电脑一样操作方便，内置</w:t>
      </w:r>
      <w:r w:rsidR="00D57E11" w:rsidRPr="00D57E11">
        <w:rPr>
          <w:rFonts w:ascii="宋体" w:hAnsi="宋体" w:cs="宋体"/>
          <w:bCs/>
          <w:noProof/>
          <w:color w:val="000000"/>
          <w:kern w:val="0"/>
          <w:sz w:val="24"/>
          <w:szCs w:val="24"/>
        </w:rPr>
        <w:t>USB</w:t>
      </w:r>
      <w:r w:rsidR="00D57E11" w:rsidRPr="00D57E11">
        <w:rPr>
          <w:rFonts w:ascii="宋体" w:hAnsi="宋体" w:cs="宋体" w:hint="eastAsia"/>
          <w:bCs/>
          <w:noProof/>
          <w:color w:val="000000"/>
          <w:kern w:val="0"/>
          <w:sz w:val="24"/>
          <w:szCs w:val="24"/>
        </w:rPr>
        <w:t>接口可用</w:t>
      </w:r>
      <w:proofErr w:type="gramStart"/>
      <w:r w:rsidR="00D57E11" w:rsidRPr="00D57E11">
        <w:rPr>
          <w:rFonts w:ascii="宋体" w:hAnsi="宋体" w:cs="宋体" w:hint="eastAsia"/>
          <w:bCs/>
          <w:noProof/>
          <w:color w:val="000000"/>
          <w:kern w:val="0"/>
          <w:sz w:val="24"/>
          <w:szCs w:val="24"/>
        </w:rPr>
        <w:t>优盘方便</w:t>
      </w:r>
      <w:proofErr w:type="gramEnd"/>
      <w:r w:rsidR="00D57E11" w:rsidRPr="00D57E11">
        <w:rPr>
          <w:rFonts w:ascii="宋体" w:hAnsi="宋体" w:cs="宋体" w:hint="eastAsia"/>
          <w:bCs/>
          <w:noProof/>
          <w:color w:val="000000"/>
          <w:kern w:val="0"/>
          <w:sz w:val="24"/>
          <w:szCs w:val="24"/>
        </w:rPr>
        <w:t>升级软件和交换数据或外接鼠标、键盘操作</w:t>
      </w:r>
      <w:r>
        <w:rPr>
          <w:rFonts w:ascii="宋体" w:hAnsi="宋体" w:cs="宋体" w:hint="eastAsia"/>
          <w:bCs/>
          <w:noProof/>
          <w:color w:val="000000"/>
          <w:kern w:val="0"/>
          <w:sz w:val="24"/>
          <w:szCs w:val="24"/>
        </w:rPr>
        <w:t>，</w:t>
      </w:r>
      <w:r w:rsidR="00D57E11" w:rsidRPr="00D57E11">
        <w:rPr>
          <w:rFonts w:ascii="宋体" w:hAnsi="宋体" w:cs="宋体" w:hint="eastAsia"/>
          <w:bCs/>
          <w:noProof/>
          <w:color w:val="000000"/>
          <w:kern w:val="0"/>
          <w:sz w:val="24"/>
          <w:szCs w:val="24"/>
        </w:rPr>
        <w:t>还可通过网口外接笔记本电脑工作。</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d. 新的测试软件基于</w:t>
      </w:r>
      <w:r w:rsidRPr="00D57E11">
        <w:rPr>
          <w:rFonts w:ascii="宋体" w:hAnsi="宋体" w:cs="宋体"/>
          <w:bCs/>
          <w:noProof/>
          <w:color w:val="000000"/>
          <w:kern w:val="0"/>
          <w:sz w:val="24"/>
          <w:szCs w:val="24"/>
        </w:rPr>
        <w:t>Win</w:t>
      </w:r>
      <w:r w:rsidRPr="00D57E11">
        <w:rPr>
          <w:rFonts w:ascii="宋体" w:hAnsi="宋体" w:cs="宋体" w:hint="eastAsia"/>
          <w:bCs/>
          <w:noProof/>
          <w:color w:val="000000"/>
          <w:kern w:val="0"/>
          <w:sz w:val="24"/>
          <w:szCs w:val="24"/>
        </w:rPr>
        <w:t>dows系统，采用嵌入式软件开发工具，功能齐全、</w:t>
      </w:r>
      <w:r w:rsidRPr="00D57E11">
        <w:rPr>
          <w:rFonts w:ascii="宋体" w:hAnsi="宋体" w:cs="宋体" w:hint="eastAsia"/>
          <w:bCs/>
          <w:noProof/>
          <w:color w:val="000000"/>
          <w:kern w:val="0"/>
          <w:sz w:val="24"/>
          <w:szCs w:val="24"/>
        </w:rPr>
        <w:lastRenderedPageBreak/>
        <w:t>界面友好、使用方便，底层硬件控制性能优秀，首创多层树型结构的试验模板数据库组织方式，灵活的</w:t>
      </w:r>
      <w:r w:rsidRPr="00D57E11">
        <w:rPr>
          <w:rFonts w:ascii="宋体" w:hAnsi="宋体" w:cs="宋体"/>
          <w:bCs/>
          <w:noProof/>
          <w:color w:val="000000"/>
          <w:kern w:val="0"/>
          <w:sz w:val="24"/>
          <w:szCs w:val="24"/>
        </w:rPr>
        <w:t>OFFICE</w:t>
      </w:r>
      <w:r w:rsidRPr="00D57E11">
        <w:rPr>
          <w:rFonts w:ascii="宋体" w:hAnsi="宋体" w:cs="宋体" w:hint="eastAsia"/>
          <w:bCs/>
          <w:noProof/>
          <w:color w:val="000000"/>
          <w:kern w:val="0"/>
          <w:sz w:val="24"/>
          <w:szCs w:val="24"/>
        </w:rPr>
        <w:t>文件格式试验报告，为实现试验数据库和试验报告管理的集成化、系统化提供了数据基础。</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e.既有</w:t>
      </w:r>
      <w:r w:rsidR="00237C72" w:rsidRPr="00351503">
        <w:rPr>
          <w:rFonts w:ascii="宋体" w:hAnsi="宋体" w:cs="宋体" w:hint="eastAsia"/>
          <w:bCs/>
          <w:noProof/>
          <w:color w:val="000000"/>
          <w:kern w:val="0"/>
          <w:sz w:val="24"/>
          <w:szCs w:val="24"/>
        </w:rPr>
        <w:t>针对数字保护测试特殊需要而精心设计的特色功能</w:t>
      </w:r>
      <w:r w:rsidR="00237C72">
        <w:rPr>
          <w:rFonts w:ascii="宋体" w:hAnsi="宋体" w:cs="宋体" w:hint="eastAsia"/>
          <w:bCs/>
          <w:noProof/>
          <w:color w:val="000000"/>
          <w:kern w:val="0"/>
          <w:sz w:val="24"/>
          <w:szCs w:val="24"/>
        </w:rPr>
        <w:t>，</w:t>
      </w:r>
      <w:r w:rsidR="00237C72" w:rsidRPr="00D57E11">
        <w:rPr>
          <w:rFonts w:ascii="宋体" w:hAnsi="宋体" w:cs="宋体" w:hint="eastAsia"/>
          <w:bCs/>
          <w:noProof/>
          <w:color w:val="000000"/>
          <w:kern w:val="0"/>
          <w:sz w:val="24"/>
          <w:szCs w:val="24"/>
        </w:rPr>
        <w:t>又有</w:t>
      </w:r>
      <w:r w:rsidRPr="00D57E11">
        <w:rPr>
          <w:rFonts w:ascii="宋体" w:hAnsi="宋体" w:cs="宋体" w:hint="eastAsia"/>
          <w:bCs/>
          <w:noProof/>
          <w:color w:val="000000"/>
          <w:kern w:val="0"/>
          <w:sz w:val="24"/>
          <w:szCs w:val="24"/>
        </w:rPr>
        <w:t>富有特色、简洁方便的通用测试模拟功能，</w:t>
      </w:r>
      <w:r w:rsidR="00237C72">
        <w:rPr>
          <w:rFonts w:ascii="宋体" w:hAnsi="宋体" w:cs="宋体" w:hint="eastAsia"/>
          <w:bCs/>
          <w:noProof/>
          <w:color w:val="000000"/>
          <w:kern w:val="0"/>
          <w:sz w:val="24"/>
          <w:szCs w:val="24"/>
        </w:rPr>
        <w:t>还</w:t>
      </w:r>
      <w:r w:rsidRPr="00D57E11">
        <w:rPr>
          <w:rFonts w:ascii="宋体" w:hAnsi="宋体" w:cs="宋体" w:hint="eastAsia"/>
          <w:bCs/>
          <w:noProof/>
          <w:color w:val="000000"/>
          <w:kern w:val="0"/>
          <w:sz w:val="24"/>
          <w:szCs w:val="24"/>
        </w:rPr>
        <w:t>有实用有效的各类继电器校验程序，更有提供多种校验和搜索方式的成套微机保护和自动装置的自动试验程序,各类故障模拟程序，能真实模拟和回放现场实际的各类故障、暂态、振荡、重合闸行为。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f.</w:t>
      </w:r>
      <w:r w:rsidR="00237C72" w:rsidRPr="00351503">
        <w:rPr>
          <w:rFonts w:ascii="宋体" w:hAnsi="宋体" w:cs="宋体" w:hint="eastAsia"/>
          <w:bCs/>
          <w:noProof/>
          <w:color w:val="000000"/>
          <w:kern w:val="0"/>
          <w:sz w:val="24"/>
          <w:szCs w:val="24"/>
        </w:rPr>
        <w:t xml:space="preserve"> 输入输出端口齐全，功能强大，能广泛适应迄今各种不同形式的保护试验。</w:t>
      </w:r>
      <w:r w:rsidR="00655CE2">
        <w:rPr>
          <w:rFonts w:ascii="宋体" w:hAnsi="宋体" w:cs="宋体" w:hint="eastAsia"/>
          <w:bCs/>
          <w:noProof/>
          <w:color w:val="000000"/>
          <w:kern w:val="0"/>
          <w:sz w:val="24"/>
          <w:szCs w:val="24"/>
        </w:rPr>
        <w:t>6路</w:t>
      </w:r>
      <w:r>
        <w:rPr>
          <w:rFonts w:ascii="宋体" w:hAnsi="宋体" w:cs="宋体" w:hint="eastAsia"/>
          <w:bCs/>
          <w:noProof/>
          <w:color w:val="000000"/>
          <w:kern w:val="0"/>
          <w:sz w:val="24"/>
          <w:szCs w:val="24"/>
        </w:rPr>
        <w:t>IEC 61850 9-1/2、</w:t>
      </w:r>
      <w:r w:rsidR="00655CE2">
        <w:rPr>
          <w:rFonts w:ascii="宋体" w:hAnsi="宋体" w:cs="宋体" w:hint="eastAsia"/>
          <w:bCs/>
          <w:noProof/>
          <w:color w:val="000000"/>
          <w:kern w:val="0"/>
          <w:sz w:val="24"/>
          <w:szCs w:val="24"/>
        </w:rPr>
        <w:t>5路</w:t>
      </w:r>
      <w:r>
        <w:rPr>
          <w:rFonts w:ascii="宋体" w:hAnsi="宋体" w:cs="宋体" w:hint="eastAsia"/>
          <w:bCs/>
          <w:noProof/>
          <w:color w:val="000000"/>
          <w:kern w:val="0"/>
          <w:sz w:val="24"/>
          <w:szCs w:val="24"/>
        </w:rPr>
        <w:t>FT3、</w:t>
      </w:r>
      <w:r w:rsidR="00655CE2">
        <w:rPr>
          <w:rFonts w:ascii="宋体" w:hAnsi="宋体" w:cs="宋体" w:hint="eastAsia"/>
          <w:bCs/>
          <w:noProof/>
          <w:color w:val="000000"/>
          <w:kern w:val="0"/>
          <w:sz w:val="24"/>
          <w:szCs w:val="24"/>
        </w:rPr>
        <w:t>12路模拟量</w:t>
      </w:r>
      <w:r w:rsidRPr="00D57E11">
        <w:rPr>
          <w:rFonts w:ascii="宋体" w:hAnsi="宋体" w:cs="宋体" w:hint="eastAsia"/>
          <w:bCs/>
          <w:noProof/>
          <w:color w:val="000000"/>
          <w:kern w:val="0"/>
          <w:sz w:val="24"/>
          <w:szCs w:val="24"/>
        </w:rPr>
        <w:t>同时输出，各相幅值、相位、频率、直流分量均可同时独立变化调整</w:t>
      </w:r>
      <w:r w:rsidR="00655CE2">
        <w:rPr>
          <w:rFonts w:ascii="宋体" w:hAnsi="宋体" w:cs="宋体" w:hint="eastAsia"/>
          <w:bCs/>
          <w:noProof/>
          <w:color w:val="000000"/>
          <w:kern w:val="0"/>
          <w:sz w:val="24"/>
          <w:szCs w:val="24"/>
        </w:rPr>
        <w:t>，</w:t>
      </w:r>
      <w:r w:rsidR="00655CE2" w:rsidRPr="0028566F">
        <w:rPr>
          <w:rFonts w:ascii="宋体" w:hAnsi="宋体" w:cs="宋体" w:hint="eastAsia"/>
          <w:bCs/>
          <w:noProof/>
          <w:color w:val="000000"/>
          <w:kern w:val="0"/>
          <w:sz w:val="24"/>
          <w:szCs w:val="24"/>
        </w:rPr>
        <w:t>可适用于传统互感器输入型、电子互感器输入型、混合输入型等各种类型的</w:t>
      </w:r>
      <w:r w:rsidR="00655CE2">
        <w:rPr>
          <w:rFonts w:ascii="宋体" w:hAnsi="宋体" w:cs="宋体" w:hint="eastAsia"/>
          <w:bCs/>
          <w:noProof/>
          <w:color w:val="000000"/>
          <w:kern w:val="0"/>
          <w:sz w:val="24"/>
          <w:szCs w:val="24"/>
        </w:rPr>
        <w:t>继电保护</w:t>
      </w:r>
      <w:r w:rsidR="00655CE2" w:rsidRPr="0028566F">
        <w:rPr>
          <w:rFonts w:ascii="宋体" w:hAnsi="宋体" w:cs="宋体" w:hint="eastAsia"/>
          <w:bCs/>
          <w:noProof/>
          <w:color w:val="000000"/>
          <w:kern w:val="0"/>
          <w:sz w:val="24"/>
          <w:szCs w:val="24"/>
        </w:rPr>
        <w:t>测试；</w:t>
      </w:r>
      <w:r w:rsidRPr="00D57E11">
        <w:rPr>
          <w:rFonts w:ascii="宋体" w:hAnsi="宋体" w:cs="宋体" w:hint="eastAsia"/>
          <w:bCs/>
          <w:noProof/>
          <w:color w:val="000000"/>
          <w:kern w:val="0"/>
          <w:sz w:val="24"/>
          <w:szCs w:val="24"/>
        </w:rPr>
        <w:t>开入通道独立无极性，能自动适应各种有源无源接点。</w:t>
      </w:r>
    </w:p>
    <w:p w:rsidR="003879D7"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g.先进的高精度线性功放技术全面提升了装置的功放系统，更有完善的各种防误操作、短路、外电冲击和温度超限等故障检测和保护功能，保障装置可稳定可靠的持续工作。整机模块化设计，进行了大量的优化设计和工艺改进，更加小型化、轻型化，易操作、易维护。</w:t>
      </w:r>
    </w:p>
    <w:p w:rsidR="003879D7" w:rsidRPr="00351503" w:rsidRDefault="00237C72"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Pr>
          <w:rFonts w:ascii="宋体" w:hAnsi="宋体" w:cs="宋体" w:hint="eastAsia"/>
          <w:bCs/>
          <w:noProof/>
          <w:color w:val="000000"/>
          <w:kern w:val="0"/>
          <w:sz w:val="24"/>
          <w:szCs w:val="24"/>
        </w:rPr>
        <w:t>h</w:t>
      </w:r>
      <w:r w:rsidR="003879D7" w:rsidRPr="00351503">
        <w:rPr>
          <w:rFonts w:ascii="宋体" w:hAnsi="宋体" w:cs="宋体" w:hint="eastAsia"/>
          <w:bCs/>
          <w:noProof/>
          <w:color w:val="000000"/>
          <w:kern w:val="0"/>
          <w:sz w:val="24"/>
          <w:szCs w:val="24"/>
        </w:rPr>
        <w:t>．内置GPS、外接IRIG-B码和IEEE1588精确同步时间输入具有长时稳定的守时功能，绝对保证同步输出和状态同步触发的时间和相位高精度要求，同时多种精确同步时间输入源也使测试仪对变电站不同建设阶段精确同步时间来源有更好的选择性和适应性。</w:t>
      </w:r>
    </w:p>
    <w:p w:rsidR="0028566F" w:rsidRPr="00D57E11" w:rsidRDefault="00D57E11" w:rsidP="00A60DC5">
      <w:pPr>
        <w:widowControl/>
        <w:tabs>
          <w:tab w:val="left" w:pos="720"/>
          <w:tab w:val="left" w:pos="1620"/>
          <w:tab w:val="left" w:pos="2520"/>
        </w:tabs>
        <w:autoSpaceDE w:val="0"/>
        <w:autoSpaceDN w:val="0"/>
        <w:adjustRightInd w:val="0"/>
        <w:snapToGrid w:val="0"/>
        <w:spacing w:beforeLines="50" w:afterLines="50" w:line="360" w:lineRule="auto"/>
        <w:jc w:val="left"/>
        <w:textAlignment w:val="bottom"/>
        <w:rPr>
          <w:rFonts w:ascii="宋体" w:hAnsi="宋体"/>
          <w:b/>
          <w:kern w:val="0"/>
          <w:sz w:val="24"/>
          <w:szCs w:val="24"/>
        </w:rPr>
      </w:pPr>
      <w:r>
        <w:rPr>
          <w:rFonts w:ascii="宋体" w:hAnsi="宋体" w:hint="eastAsia"/>
          <w:b/>
          <w:kern w:val="0"/>
          <w:sz w:val="24"/>
          <w:szCs w:val="24"/>
        </w:rPr>
        <w:t>三、</w:t>
      </w:r>
      <w:r w:rsidR="00D11917" w:rsidRPr="00D57E11">
        <w:rPr>
          <w:rFonts w:ascii="宋体" w:hAnsi="宋体" w:hint="eastAsia"/>
          <w:b/>
          <w:kern w:val="0"/>
          <w:sz w:val="24"/>
          <w:szCs w:val="24"/>
        </w:rPr>
        <w:t>产品</w:t>
      </w:r>
      <w:r w:rsidR="0028566F" w:rsidRPr="00D57E11">
        <w:rPr>
          <w:rFonts w:ascii="宋体" w:hAnsi="宋体" w:hint="eastAsia"/>
          <w:b/>
          <w:kern w:val="0"/>
          <w:sz w:val="24"/>
          <w:szCs w:val="24"/>
        </w:rPr>
        <w:t>主要功能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1、提供了针对数字保护测试特殊需要而精心设计的特色功能：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(1)、SMV及</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接口配置：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a. 导入SCL配置文件自动配置；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b. 导入PCAP网络报文文件自动配置；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c. 侦测接收IED输出的SMV及</w:t>
      </w:r>
      <w:r w:rsidRPr="00D57E11">
        <w:rPr>
          <w:rFonts w:ascii="宋体" w:hAnsi="宋体" w:cs="宋体"/>
          <w:bCs/>
          <w:noProof/>
          <w:color w:val="000000"/>
          <w:kern w:val="0"/>
          <w:sz w:val="24"/>
          <w:szCs w:val="24"/>
        </w:rPr>
        <w:t>GOOSE</w:t>
      </w:r>
      <w:r w:rsidRPr="00D57E11">
        <w:rPr>
          <w:rFonts w:ascii="宋体" w:hAnsi="宋体" w:cs="宋体" w:hint="eastAsia"/>
          <w:bCs/>
          <w:noProof/>
          <w:color w:val="000000"/>
          <w:kern w:val="0"/>
          <w:sz w:val="24"/>
          <w:szCs w:val="24"/>
        </w:rPr>
        <w:t>报文并解析配置信息；</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d. 手动自行输入修改配置。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(2)、SMV及</w:t>
      </w:r>
      <w:r w:rsidRPr="00D57E11">
        <w:rPr>
          <w:rFonts w:ascii="宋体" w:hAnsi="宋体" w:cs="宋体"/>
          <w:bCs/>
          <w:noProof/>
          <w:color w:val="000000"/>
          <w:kern w:val="0"/>
          <w:sz w:val="24"/>
          <w:szCs w:val="24"/>
        </w:rPr>
        <w:t>GOOSE</w:t>
      </w:r>
      <w:r w:rsidRPr="00D57E11">
        <w:rPr>
          <w:rFonts w:ascii="宋体" w:hAnsi="宋体" w:cs="宋体" w:hint="eastAsia"/>
          <w:bCs/>
          <w:noProof/>
          <w:color w:val="000000"/>
          <w:kern w:val="0"/>
          <w:sz w:val="24"/>
          <w:szCs w:val="24"/>
        </w:rPr>
        <w:t>报文丢帧、错时错序、失步、品质异常、数据畸变等报文异常模拟测试功能；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lastRenderedPageBreak/>
        <w:t>(3)、SMV报文均匀性偏差模拟测试功能；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(4)、测试中断期间的SMV及</w:t>
      </w:r>
      <w:r w:rsidRPr="00D57E11">
        <w:rPr>
          <w:rFonts w:ascii="宋体" w:hAnsi="宋体" w:cs="宋体"/>
          <w:bCs/>
          <w:noProof/>
          <w:color w:val="000000"/>
          <w:kern w:val="0"/>
          <w:sz w:val="24"/>
          <w:szCs w:val="24"/>
        </w:rPr>
        <w:t>GOOSE</w:t>
      </w:r>
      <w:r w:rsidRPr="00D57E11">
        <w:rPr>
          <w:rFonts w:ascii="宋体" w:hAnsi="宋体" w:cs="宋体" w:hint="eastAsia"/>
          <w:bCs/>
          <w:noProof/>
          <w:color w:val="000000"/>
          <w:kern w:val="0"/>
          <w:sz w:val="24"/>
          <w:szCs w:val="24"/>
        </w:rPr>
        <w:t>报文链路保持功能；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(5)、PCAP网络报文文件SMV采样数据故障回放功能。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2、常规的保护测试功能包括：</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1</w:t>
      </w:r>
      <w:r w:rsidRPr="00D57E11">
        <w:rPr>
          <w:rFonts w:ascii="宋体" w:hAnsi="宋体" w:cs="宋体" w:hint="eastAsia"/>
          <w:bCs/>
          <w:noProof/>
          <w:color w:val="000000"/>
          <w:kern w:val="0"/>
          <w:sz w:val="24"/>
          <w:szCs w:val="24"/>
        </w:rPr>
        <w:t>)、继电器：测试电压电流、中间、时间、功率方向、同期、频率、阻抗、过流等各类继电器。</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2</w:t>
      </w:r>
      <w:r w:rsidRPr="00D57E11">
        <w:rPr>
          <w:rFonts w:ascii="宋体" w:hAnsi="宋体" w:cs="宋体" w:hint="eastAsia"/>
          <w:bCs/>
          <w:noProof/>
          <w:color w:val="000000"/>
          <w:kern w:val="0"/>
          <w:sz w:val="24"/>
          <w:szCs w:val="24"/>
        </w:rPr>
        <w:t>)、差动试验：测试比例制动、谐波制动、直流助磁、速断、</w:t>
      </w:r>
      <w:proofErr w:type="gramStart"/>
      <w:r w:rsidRPr="00D57E11">
        <w:rPr>
          <w:rFonts w:ascii="宋体" w:hAnsi="宋体" w:cs="宋体" w:hint="eastAsia"/>
          <w:bCs/>
          <w:noProof/>
          <w:color w:val="000000"/>
          <w:kern w:val="0"/>
          <w:sz w:val="24"/>
          <w:szCs w:val="24"/>
        </w:rPr>
        <w:t>电铁变差动</w:t>
      </w:r>
      <w:proofErr w:type="gramEnd"/>
      <w:r w:rsidRPr="00D57E11">
        <w:rPr>
          <w:rFonts w:ascii="宋体" w:hAnsi="宋体" w:cs="宋体" w:hint="eastAsia"/>
          <w:bCs/>
          <w:noProof/>
          <w:color w:val="000000"/>
          <w:kern w:val="0"/>
          <w:sz w:val="24"/>
          <w:szCs w:val="24"/>
        </w:rPr>
        <w:t>等原理构成的差动保护。</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(3)、故障模拟：简单故障模拟、多态模拟、系统振荡、故障再现、高级仿真。</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(4)、阻抗特性：测试阻抗圆、四边形、精工电压、精工电流、动作、记忆等阻抗特性。</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(5)、线路保护：距离保护定值校验、零序电流定值校验、工频变化</w:t>
      </w:r>
      <w:proofErr w:type="gramStart"/>
      <w:r w:rsidRPr="00D57E11">
        <w:rPr>
          <w:rFonts w:ascii="宋体" w:hAnsi="宋体" w:cs="宋体" w:hint="eastAsia"/>
          <w:bCs/>
          <w:noProof/>
          <w:color w:val="000000"/>
          <w:kern w:val="0"/>
          <w:sz w:val="24"/>
          <w:szCs w:val="24"/>
        </w:rPr>
        <w:t>量距离</w:t>
      </w:r>
      <w:proofErr w:type="gramEnd"/>
      <w:r w:rsidRPr="00D57E11">
        <w:rPr>
          <w:rFonts w:ascii="宋体" w:hAnsi="宋体" w:cs="宋体" w:hint="eastAsia"/>
          <w:bCs/>
          <w:noProof/>
          <w:color w:val="000000"/>
          <w:kern w:val="0"/>
          <w:sz w:val="24"/>
          <w:szCs w:val="24"/>
        </w:rPr>
        <w:t>定值校验、整组传动试验、成套微机保护定值校验和时间特性。</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6</w:t>
      </w:r>
      <w:r w:rsidRPr="00D57E11">
        <w:rPr>
          <w:rFonts w:ascii="宋体" w:hAnsi="宋体" w:cs="宋体" w:hint="eastAsia"/>
          <w:bCs/>
          <w:noProof/>
          <w:color w:val="000000"/>
          <w:kern w:val="0"/>
          <w:sz w:val="24"/>
          <w:szCs w:val="24"/>
        </w:rPr>
        <w:t>)、程控电源：电源发生器、谐波发生器、三角波、方波发生器、地铁直流保护。</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7</w:t>
      </w:r>
      <w:r w:rsidRPr="00D57E11">
        <w:rPr>
          <w:rFonts w:ascii="宋体" w:hAnsi="宋体" w:cs="宋体" w:hint="eastAsia"/>
          <w:bCs/>
          <w:noProof/>
          <w:color w:val="000000"/>
          <w:kern w:val="0"/>
          <w:sz w:val="24"/>
          <w:szCs w:val="24"/>
        </w:rPr>
        <w:t>)、自动装置与表计：同期装置、毫秒计、功率表、</w:t>
      </w:r>
      <w:proofErr w:type="gramStart"/>
      <w:r w:rsidRPr="00D57E11">
        <w:rPr>
          <w:rFonts w:ascii="宋体" w:hAnsi="宋体" w:cs="宋体" w:hint="eastAsia"/>
          <w:bCs/>
          <w:noProof/>
          <w:color w:val="000000"/>
          <w:kern w:val="0"/>
          <w:sz w:val="24"/>
          <w:szCs w:val="24"/>
        </w:rPr>
        <w:t>快切装置</w:t>
      </w:r>
      <w:proofErr w:type="gramEnd"/>
      <w:r w:rsidRPr="00D57E11">
        <w:rPr>
          <w:rFonts w:ascii="宋体" w:hAnsi="宋体" w:cs="宋体" w:hint="eastAsia"/>
          <w:bCs/>
          <w:noProof/>
          <w:color w:val="000000"/>
          <w:kern w:val="0"/>
          <w:sz w:val="24"/>
          <w:szCs w:val="24"/>
        </w:rPr>
        <w:t>、</w:t>
      </w:r>
      <w:proofErr w:type="gramStart"/>
      <w:r w:rsidRPr="00D57E11">
        <w:rPr>
          <w:rFonts w:ascii="宋体" w:hAnsi="宋体" w:cs="宋体" w:hint="eastAsia"/>
          <w:bCs/>
          <w:noProof/>
          <w:color w:val="000000"/>
          <w:kern w:val="0"/>
          <w:sz w:val="24"/>
          <w:szCs w:val="24"/>
        </w:rPr>
        <w:t>备自投</w:t>
      </w:r>
      <w:proofErr w:type="gramEnd"/>
      <w:r w:rsidRPr="00D57E11">
        <w:rPr>
          <w:rFonts w:ascii="宋体" w:hAnsi="宋体" w:cs="宋体" w:hint="eastAsia"/>
          <w:bCs/>
          <w:noProof/>
          <w:color w:val="000000"/>
          <w:kern w:val="0"/>
          <w:sz w:val="24"/>
          <w:szCs w:val="24"/>
        </w:rPr>
        <w:t>。</w:t>
      </w:r>
    </w:p>
    <w:p w:rsidR="00046E8D" w:rsidRPr="00D57E11" w:rsidRDefault="00D57E11" w:rsidP="00A60DC5">
      <w:pPr>
        <w:widowControl/>
        <w:tabs>
          <w:tab w:val="left" w:pos="720"/>
          <w:tab w:val="left" w:pos="1620"/>
          <w:tab w:val="left" w:pos="2520"/>
        </w:tabs>
        <w:autoSpaceDE w:val="0"/>
        <w:autoSpaceDN w:val="0"/>
        <w:adjustRightInd w:val="0"/>
        <w:snapToGrid w:val="0"/>
        <w:spacing w:beforeLines="50" w:afterLines="50" w:line="360" w:lineRule="auto"/>
        <w:jc w:val="left"/>
        <w:textAlignment w:val="bottom"/>
        <w:rPr>
          <w:rFonts w:ascii="宋体" w:hAnsi="宋体"/>
          <w:b/>
          <w:kern w:val="0"/>
          <w:sz w:val="24"/>
          <w:szCs w:val="24"/>
        </w:rPr>
      </w:pPr>
      <w:r>
        <w:rPr>
          <w:rFonts w:ascii="宋体" w:hAnsi="宋体" w:hint="eastAsia"/>
          <w:b/>
          <w:kern w:val="0"/>
          <w:sz w:val="24"/>
          <w:szCs w:val="24"/>
        </w:rPr>
        <w:t>四、</w:t>
      </w:r>
      <w:r w:rsidR="00046E8D" w:rsidRPr="00D57E11">
        <w:rPr>
          <w:rFonts w:ascii="宋体" w:hAnsi="宋体" w:hint="eastAsia"/>
          <w:b/>
          <w:kern w:val="0"/>
          <w:sz w:val="24"/>
          <w:szCs w:val="24"/>
        </w:rPr>
        <w:t>技术参数及性能指标</w:t>
      </w:r>
      <w:bookmarkStart w:id="4" w:name="_Toc279677190"/>
      <w:bookmarkEnd w:id="2"/>
      <w:bookmarkEnd w:id="3"/>
    </w:p>
    <w:bookmarkEnd w:id="4"/>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1、采样值报文收发</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5" w:name="_Toc279677191"/>
      <w:r w:rsidRPr="00D57E11">
        <w:rPr>
          <w:rFonts w:ascii="宋体" w:hAnsi="宋体" w:cs="宋体" w:hint="eastAsia"/>
          <w:bCs/>
          <w:noProof/>
          <w:color w:val="000000"/>
          <w:kern w:val="0"/>
          <w:sz w:val="24"/>
          <w:szCs w:val="24"/>
        </w:rPr>
        <w:t>最多可收发6×4</w:t>
      </w:r>
      <w:r w:rsidRPr="00D57E11">
        <w:rPr>
          <w:rFonts w:ascii="宋体" w:hAnsi="宋体" w:cs="宋体"/>
          <w:bCs/>
          <w:noProof/>
          <w:color w:val="000000"/>
          <w:kern w:val="0"/>
          <w:sz w:val="24"/>
          <w:szCs w:val="24"/>
        </w:rPr>
        <w:t xml:space="preserve"> </w:t>
      </w:r>
      <w:r w:rsidRPr="00D57E11">
        <w:rPr>
          <w:rFonts w:ascii="宋体" w:hAnsi="宋体" w:cs="宋体" w:hint="eastAsia"/>
          <w:bCs/>
          <w:noProof/>
          <w:color w:val="000000"/>
          <w:kern w:val="0"/>
          <w:sz w:val="24"/>
          <w:szCs w:val="24"/>
        </w:rPr>
        <w:t>组</w:t>
      </w:r>
      <w:r w:rsidRPr="00D57E11">
        <w:rPr>
          <w:rFonts w:ascii="宋体" w:hAnsi="宋体" w:cs="宋体"/>
          <w:bCs/>
          <w:noProof/>
          <w:color w:val="000000"/>
          <w:kern w:val="0"/>
          <w:sz w:val="24"/>
          <w:szCs w:val="24"/>
        </w:rPr>
        <w:t>IEC 61850-9-1</w:t>
      </w: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IEC 61850-9-2/LE</w:t>
      </w:r>
      <w:r w:rsidRPr="00D57E11">
        <w:rPr>
          <w:rFonts w:ascii="宋体" w:hAnsi="宋体" w:cs="宋体" w:hint="eastAsia"/>
          <w:bCs/>
          <w:noProof/>
          <w:color w:val="000000"/>
          <w:kern w:val="0"/>
          <w:sz w:val="24"/>
          <w:szCs w:val="24"/>
        </w:rPr>
        <w:t xml:space="preserve"> </w:t>
      </w:r>
      <w:r w:rsidRPr="00D57E11">
        <w:rPr>
          <w:rFonts w:ascii="宋体" w:hAnsi="宋体" w:cs="宋体"/>
          <w:bCs/>
          <w:noProof/>
          <w:color w:val="000000"/>
          <w:kern w:val="0"/>
          <w:sz w:val="24"/>
          <w:szCs w:val="24"/>
        </w:rPr>
        <w:t>SMV</w:t>
      </w:r>
      <w:r w:rsidRPr="00D57E11">
        <w:rPr>
          <w:rFonts w:ascii="宋体" w:hAnsi="宋体" w:cs="宋体" w:hint="eastAsia"/>
          <w:bCs/>
          <w:noProof/>
          <w:color w:val="000000"/>
          <w:kern w:val="0"/>
          <w:sz w:val="24"/>
          <w:szCs w:val="24"/>
        </w:rPr>
        <w:t>采样值报文，每组</w:t>
      </w:r>
      <w:r w:rsidRPr="00D57E11">
        <w:rPr>
          <w:rFonts w:ascii="宋体" w:hAnsi="宋体" w:cs="宋体"/>
          <w:bCs/>
          <w:noProof/>
          <w:color w:val="000000"/>
          <w:kern w:val="0"/>
          <w:sz w:val="24"/>
          <w:szCs w:val="24"/>
        </w:rPr>
        <w:t>SMV</w:t>
      </w:r>
      <w:r w:rsidRPr="00D57E11">
        <w:rPr>
          <w:rFonts w:ascii="宋体" w:hAnsi="宋体" w:cs="宋体" w:hint="eastAsia"/>
          <w:bCs/>
          <w:noProof/>
          <w:color w:val="000000"/>
          <w:kern w:val="0"/>
          <w:sz w:val="24"/>
          <w:szCs w:val="24"/>
        </w:rPr>
        <w:t>报文端口及通道属性可配置；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最多可收发6</w:t>
      </w:r>
      <w:r w:rsidRPr="00D57E11">
        <w:rPr>
          <w:rFonts w:ascii="宋体" w:hAnsi="宋体" w:cs="宋体"/>
          <w:bCs/>
          <w:noProof/>
          <w:color w:val="000000"/>
          <w:kern w:val="0"/>
          <w:sz w:val="24"/>
          <w:szCs w:val="24"/>
        </w:rPr>
        <w:t xml:space="preserve"> </w:t>
      </w:r>
      <w:r w:rsidRPr="00D57E11">
        <w:rPr>
          <w:rFonts w:ascii="宋体" w:hAnsi="宋体" w:cs="宋体" w:hint="eastAsia"/>
          <w:bCs/>
          <w:noProof/>
          <w:color w:val="000000"/>
          <w:kern w:val="0"/>
          <w:sz w:val="24"/>
          <w:szCs w:val="24"/>
        </w:rPr>
        <w:t>组IEC60044-7/8（即</w:t>
      </w:r>
      <w:r w:rsidRPr="00D57E11">
        <w:rPr>
          <w:rFonts w:ascii="宋体" w:hAnsi="宋体" w:cs="宋体"/>
          <w:bCs/>
          <w:noProof/>
          <w:color w:val="000000"/>
          <w:kern w:val="0"/>
          <w:sz w:val="24"/>
          <w:szCs w:val="24"/>
        </w:rPr>
        <w:t>FT3</w:t>
      </w:r>
      <w:r w:rsidRPr="00D57E11">
        <w:rPr>
          <w:rFonts w:ascii="宋体" w:hAnsi="宋体" w:cs="宋体" w:hint="eastAsia"/>
          <w:bCs/>
          <w:noProof/>
          <w:color w:val="000000"/>
          <w:kern w:val="0"/>
          <w:sz w:val="24"/>
          <w:szCs w:val="24"/>
        </w:rPr>
        <w:t>）采样值报文，端口、传输速率等通信参数可配置；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IEC61850-9-</w:t>
      </w:r>
      <w:r w:rsidRPr="00D57E11">
        <w:rPr>
          <w:rFonts w:ascii="宋体" w:hAnsi="宋体" w:cs="宋体" w:hint="eastAsia"/>
          <w:bCs/>
          <w:noProof/>
          <w:color w:val="000000"/>
          <w:kern w:val="0"/>
          <w:sz w:val="24"/>
          <w:szCs w:val="24"/>
        </w:rPr>
        <w:t>1 SMV可支持标准的12个SMV数据通道或扩展的可配置多达32个SMV数据通道；</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IEC61850-9-</w:t>
      </w:r>
      <w:r w:rsidRPr="00D57E11">
        <w:rPr>
          <w:rFonts w:ascii="宋体" w:hAnsi="宋体" w:cs="宋体" w:hint="eastAsia"/>
          <w:bCs/>
          <w:noProof/>
          <w:color w:val="000000"/>
          <w:kern w:val="0"/>
          <w:sz w:val="24"/>
          <w:szCs w:val="24"/>
        </w:rPr>
        <w:t>2 SMV可配置多达64个SMV数据通道；</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每组FT3可支持</w:t>
      </w:r>
      <w:proofErr w:type="gramStart"/>
      <w:r w:rsidRPr="00D57E11">
        <w:rPr>
          <w:rFonts w:ascii="宋体" w:hAnsi="宋体" w:cs="宋体" w:hint="eastAsia"/>
          <w:bCs/>
          <w:noProof/>
          <w:color w:val="000000"/>
          <w:kern w:val="0"/>
          <w:sz w:val="24"/>
          <w:szCs w:val="24"/>
        </w:rPr>
        <w:t>标准帧即12个</w:t>
      </w:r>
      <w:proofErr w:type="gramEnd"/>
      <w:r w:rsidRPr="00D57E11">
        <w:rPr>
          <w:rFonts w:ascii="宋体" w:hAnsi="宋体" w:cs="宋体" w:hint="eastAsia"/>
          <w:bCs/>
          <w:noProof/>
          <w:color w:val="000000"/>
          <w:kern w:val="0"/>
          <w:sz w:val="24"/>
          <w:szCs w:val="24"/>
        </w:rPr>
        <w:t>SMV数据通道</w:t>
      </w:r>
      <w:proofErr w:type="gramStart"/>
      <w:r w:rsidRPr="00D57E11">
        <w:rPr>
          <w:rFonts w:ascii="宋体" w:hAnsi="宋体" w:cs="宋体" w:hint="eastAsia"/>
          <w:bCs/>
          <w:noProof/>
          <w:color w:val="000000"/>
          <w:kern w:val="0"/>
          <w:sz w:val="24"/>
          <w:szCs w:val="24"/>
        </w:rPr>
        <w:t>或国网的扩展帧即22个</w:t>
      </w:r>
      <w:proofErr w:type="gramEnd"/>
      <w:r w:rsidRPr="00D57E11">
        <w:rPr>
          <w:rFonts w:ascii="宋体" w:hAnsi="宋体" w:cs="宋体" w:hint="eastAsia"/>
          <w:bCs/>
          <w:noProof/>
          <w:color w:val="000000"/>
          <w:kern w:val="0"/>
          <w:sz w:val="24"/>
          <w:szCs w:val="24"/>
        </w:rPr>
        <w:t xml:space="preserve">SMV数据通道； </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采样率和ASDU数可设置，每帧1-8个ASDU数，最大采样率每周256</w:t>
      </w:r>
      <w:r w:rsidRPr="00D57E11">
        <w:rPr>
          <w:rFonts w:ascii="宋体" w:hAnsi="宋体" w:cs="宋体"/>
          <w:bCs/>
          <w:noProof/>
          <w:color w:val="000000"/>
          <w:kern w:val="0"/>
          <w:sz w:val="24"/>
          <w:szCs w:val="24"/>
        </w:rPr>
        <w:t xml:space="preserve"> </w:t>
      </w:r>
      <w:r w:rsidRPr="00D57E11">
        <w:rPr>
          <w:rFonts w:ascii="宋体" w:hAnsi="宋体" w:cs="宋体" w:hint="eastAsia"/>
          <w:bCs/>
          <w:noProof/>
          <w:color w:val="000000"/>
          <w:kern w:val="0"/>
          <w:sz w:val="24"/>
          <w:szCs w:val="24"/>
        </w:rPr>
        <w:t>点即</w:t>
      </w:r>
      <w:r w:rsidRPr="00D57E11">
        <w:rPr>
          <w:rFonts w:ascii="宋体" w:hAnsi="宋体" w:cs="宋体" w:hint="eastAsia"/>
          <w:bCs/>
          <w:noProof/>
          <w:color w:val="000000"/>
          <w:kern w:val="0"/>
          <w:sz w:val="24"/>
          <w:szCs w:val="24"/>
        </w:rPr>
        <w:lastRenderedPageBreak/>
        <w:t>12800Hz；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数据帧发送间隔稳定均匀，离散度偏差≤±1μS可达100%。</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SMV各通道输出同步性≤100μS；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最多可映射到</w:t>
      </w:r>
      <w:r w:rsidR="00A60DC5">
        <w:rPr>
          <w:rFonts w:ascii="宋体" w:hAnsi="宋体" w:cs="宋体" w:hint="eastAsia"/>
          <w:bCs/>
          <w:noProof/>
          <w:color w:val="000000"/>
          <w:kern w:val="0"/>
          <w:sz w:val="24"/>
          <w:szCs w:val="24"/>
        </w:rPr>
        <w:t>3</w:t>
      </w:r>
      <w:r w:rsidRPr="00D57E11">
        <w:rPr>
          <w:rFonts w:ascii="宋体" w:hAnsi="宋体" w:cs="宋体" w:hint="eastAsia"/>
          <w:bCs/>
          <w:noProof/>
          <w:color w:val="000000"/>
          <w:kern w:val="0"/>
          <w:sz w:val="24"/>
          <w:szCs w:val="24"/>
        </w:rPr>
        <w:t>组共</w:t>
      </w:r>
      <w:r w:rsidR="00A60DC5">
        <w:rPr>
          <w:rFonts w:ascii="宋体" w:hAnsi="宋体" w:cs="宋体" w:hint="eastAsia"/>
          <w:bCs/>
          <w:noProof/>
          <w:color w:val="000000"/>
          <w:kern w:val="0"/>
          <w:sz w:val="24"/>
          <w:szCs w:val="24"/>
        </w:rPr>
        <w:t>18</w:t>
      </w:r>
      <w:r w:rsidRPr="00D57E11">
        <w:rPr>
          <w:rFonts w:ascii="宋体" w:hAnsi="宋体" w:cs="宋体" w:hint="eastAsia"/>
          <w:bCs/>
          <w:noProof/>
          <w:color w:val="000000"/>
          <w:kern w:val="0"/>
          <w:sz w:val="24"/>
          <w:szCs w:val="24"/>
        </w:rPr>
        <w:t>路电流、电压量；</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2、</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报文接收</w:t>
      </w:r>
      <w:bookmarkEnd w:id="5"/>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6" w:name="_Toc279677192"/>
      <w:r w:rsidRPr="00D57E11">
        <w:rPr>
          <w:rFonts w:ascii="宋体" w:hAnsi="宋体" w:cs="宋体" w:hint="eastAsia"/>
          <w:bCs/>
          <w:noProof/>
          <w:color w:val="000000"/>
          <w:kern w:val="0"/>
          <w:sz w:val="24"/>
          <w:szCs w:val="24"/>
        </w:rPr>
        <w:t>最大支持接收6×2组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报文最大支持256</w:t>
      </w:r>
      <w:r w:rsidRPr="00D57E11">
        <w:rPr>
          <w:rFonts w:ascii="宋体" w:hAnsi="宋体" w:cs="宋体"/>
          <w:bCs/>
          <w:noProof/>
          <w:color w:val="000000"/>
          <w:kern w:val="0"/>
          <w:sz w:val="24"/>
          <w:szCs w:val="24"/>
        </w:rPr>
        <w:t xml:space="preserve"> </w:t>
      </w:r>
      <w:proofErr w:type="gramStart"/>
      <w:r w:rsidRPr="00D57E11">
        <w:rPr>
          <w:rFonts w:ascii="宋体" w:hAnsi="宋体" w:cs="宋体" w:hint="eastAsia"/>
          <w:bCs/>
          <w:noProof/>
          <w:color w:val="000000"/>
          <w:kern w:val="0"/>
          <w:sz w:val="24"/>
          <w:szCs w:val="24"/>
        </w:rPr>
        <w:t>个</w:t>
      </w:r>
      <w:proofErr w:type="gramEnd"/>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数据；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数据格式可设置，支持全部</w:t>
      </w:r>
      <w:r w:rsidRPr="00D57E11">
        <w:rPr>
          <w:rFonts w:ascii="宋体" w:hAnsi="宋体" w:cs="宋体"/>
          <w:bCs/>
          <w:noProof/>
          <w:color w:val="000000"/>
          <w:kern w:val="0"/>
          <w:sz w:val="24"/>
          <w:szCs w:val="24"/>
        </w:rPr>
        <w:t>TDL</w:t>
      </w:r>
      <w:r w:rsidRPr="00D57E11">
        <w:rPr>
          <w:rFonts w:ascii="宋体" w:hAnsi="宋体" w:cs="宋体" w:hint="eastAsia"/>
          <w:bCs/>
          <w:noProof/>
          <w:color w:val="000000"/>
          <w:kern w:val="0"/>
          <w:sz w:val="24"/>
          <w:szCs w:val="24"/>
        </w:rPr>
        <w:t>；</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报文接收端口及通道属性可配置；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最多可映射到8路开入量信息；</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3、</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报文发送</w:t>
      </w:r>
      <w:bookmarkEnd w:id="6"/>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7" w:name="_Toc309299498"/>
      <w:bookmarkStart w:id="8" w:name="_Toc279677193"/>
      <w:r w:rsidRPr="00D57E11">
        <w:rPr>
          <w:rFonts w:ascii="宋体" w:hAnsi="宋体" w:cs="宋体" w:hint="eastAsia"/>
          <w:bCs/>
          <w:noProof/>
          <w:color w:val="000000"/>
          <w:kern w:val="0"/>
          <w:sz w:val="24"/>
          <w:szCs w:val="24"/>
        </w:rPr>
        <w:t>最大支持发送6×4组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报文最大支持256</w:t>
      </w:r>
      <w:r w:rsidRPr="00D57E11">
        <w:rPr>
          <w:rFonts w:ascii="宋体" w:hAnsi="宋体" w:cs="宋体"/>
          <w:bCs/>
          <w:noProof/>
          <w:color w:val="000000"/>
          <w:kern w:val="0"/>
          <w:sz w:val="24"/>
          <w:szCs w:val="24"/>
        </w:rPr>
        <w:t xml:space="preserve"> </w:t>
      </w:r>
      <w:proofErr w:type="gramStart"/>
      <w:r w:rsidRPr="00D57E11">
        <w:rPr>
          <w:rFonts w:ascii="宋体" w:hAnsi="宋体" w:cs="宋体" w:hint="eastAsia"/>
          <w:bCs/>
          <w:noProof/>
          <w:color w:val="000000"/>
          <w:kern w:val="0"/>
          <w:sz w:val="24"/>
          <w:szCs w:val="24"/>
        </w:rPr>
        <w:t>个</w:t>
      </w:r>
      <w:proofErr w:type="gramEnd"/>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数据；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数据格式可设置，支持全部</w:t>
      </w:r>
      <w:r w:rsidRPr="00D57E11">
        <w:rPr>
          <w:rFonts w:ascii="宋体" w:hAnsi="宋体" w:cs="宋体"/>
          <w:bCs/>
          <w:noProof/>
          <w:color w:val="000000"/>
          <w:kern w:val="0"/>
          <w:sz w:val="24"/>
          <w:szCs w:val="24"/>
        </w:rPr>
        <w:t>TDL</w:t>
      </w:r>
      <w:r w:rsidRPr="00D57E11">
        <w:rPr>
          <w:rFonts w:ascii="宋体" w:hAnsi="宋体" w:cs="宋体" w:hint="eastAsia"/>
          <w:bCs/>
          <w:noProof/>
          <w:color w:val="000000"/>
          <w:kern w:val="0"/>
          <w:sz w:val="24"/>
          <w:szCs w:val="24"/>
        </w:rPr>
        <w:t>；</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每组</w:t>
      </w:r>
      <w:r w:rsidRPr="00D57E11">
        <w:rPr>
          <w:rFonts w:ascii="宋体" w:hAnsi="宋体" w:cs="宋体"/>
          <w:bCs/>
          <w:noProof/>
          <w:color w:val="000000"/>
          <w:kern w:val="0"/>
          <w:sz w:val="24"/>
          <w:szCs w:val="24"/>
        </w:rPr>
        <w:t xml:space="preserve">GOOSE </w:t>
      </w:r>
      <w:r w:rsidRPr="00D57E11">
        <w:rPr>
          <w:rFonts w:ascii="宋体" w:hAnsi="宋体" w:cs="宋体" w:hint="eastAsia"/>
          <w:bCs/>
          <w:noProof/>
          <w:color w:val="000000"/>
          <w:kern w:val="0"/>
          <w:sz w:val="24"/>
          <w:szCs w:val="24"/>
        </w:rPr>
        <w:t>报文发送端口和发送间隔等通道属性可配置；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最多可映射到</w:t>
      </w:r>
      <w:r w:rsidR="00A60DC5">
        <w:rPr>
          <w:rFonts w:ascii="宋体" w:hAnsi="宋体" w:cs="宋体" w:hint="eastAsia"/>
          <w:bCs/>
          <w:noProof/>
          <w:color w:val="000000"/>
          <w:kern w:val="0"/>
          <w:sz w:val="24"/>
          <w:szCs w:val="24"/>
        </w:rPr>
        <w:t>8</w:t>
      </w:r>
      <w:r w:rsidRPr="00D57E11">
        <w:rPr>
          <w:rFonts w:ascii="宋体" w:hAnsi="宋体" w:cs="宋体" w:hint="eastAsia"/>
          <w:bCs/>
          <w:noProof/>
          <w:color w:val="000000"/>
          <w:kern w:val="0"/>
          <w:sz w:val="24"/>
          <w:szCs w:val="24"/>
        </w:rPr>
        <w:t>路开出量信息；</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9" w:name="_Toc309299499"/>
      <w:bookmarkEnd w:id="7"/>
      <w:r w:rsidRPr="00D57E11">
        <w:rPr>
          <w:rFonts w:ascii="宋体" w:hAnsi="宋体" w:cs="宋体" w:hint="eastAsia"/>
          <w:bCs/>
          <w:noProof/>
          <w:color w:val="000000"/>
          <w:kern w:val="0"/>
          <w:sz w:val="24"/>
          <w:szCs w:val="24"/>
        </w:rPr>
        <w:t>4、二次模拟量输出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可输出2组交直流电流、电压各6相；</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0" w:name="_Toc4415304"/>
      <w:r w:rsidRPr="00D57E11">
        <w:rPr>
          <w:rFonts w:ascii="宋体" w:hAnsi="宋体" w:cs="宋体" w:hint="eastAsia"/>
          <w:bCs/>
          <w:noProof/>
          <w:color w:val="000000"/>
          <w:kern w:val="0"/>
          <w:sz w:val="24"/>
          <w:szCs w:val="24"/>
        </w:rPr>
        <w:t>4.1交直流电流源</w:t>
      </w:r>
      <w:bookmarkEnd w:id="10"/>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a.交流</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输出最大电流（RMS）: 20A/相，二相并联: 40A；</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最大输出功率: ≥</w:t>
      </w:r>
      <w:r w:rsidR="00A60DC5">
        <w:rPr>
          <w:rFonts w:ascii="宋体" w:hAnsi="宋体" w:cs="宋体" w:hint="eastAsia"/>
          <w:bCs/>
          <w:noProof/>
          <w:color w:val="000000"/>
          <w:kern w:val="0"/>
          <w:sz w:val="24"/>
          <w:szCs w:val="24"/>
        </w:rPr>
        <w:t>33</w:t>
      </w:r>
      <w:r w:rsidRPr="00D57E11">
        <w:rPr>
          <w:rFonts w:ascii="宋体" w:hAnsi="宋体" w:cs="宋体" w:hint="eastAsia"/>
          <w:bCs/>
          <w:noProof/>
          <w:color w:val="000000"/>
          <w:kern w:val="0"/>
          <w:sz w:val="24"/>
          <w:szCs w:val="24"/>
        </w:rPr>
        <w:t>0VA/相；</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输出精度：0.2%(0.2-Max)；</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输出频率：0-1KHz；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幅频特性：10-1000Hz范围幅度变化 ≤±1.5%。</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b.直流</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输出最大电流：0-10A/相，二相并联: 20A；</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最大输出功率:</w:t>
      </w:r>
      <w:r w:rsidR="00A60DC5">
        <w:rPr>
          <w:rFonts w:ascii="宋体" w:hAnsi="宋体" w:cs="宋体" w:hint="eastAsia"/>
          <w:bCs/>
          <w:noProof/>
          <w:color w:val="000000"/>
          <w:kern w:val="0"/>
          <w:sz w:val="24"/>
          <w:szCs w:val="24"/>
        </w:rPr>
        <w:t>18</w:t>
      </w:r>
      <w:r w:rsidRPr="00D57E11">
        <w:rPr>
          <w:rFonts w:ascii="宋体" w:hAnsi="宋体" w:cs="宋体" w:hint="eastAsia"/>
          <w:bCs/>
          <w:noProof/>
          <w:color w:val="000000"/>
          <w:kern w:val="0"/>
          <w:sz w:val="24"/>
          <w:szCs w:val="24"/>
        </w:rPr>
        <w:t>0W；</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输出精度：0.5%。</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c.其他</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lastRenderedPageBreak/>
        <w:t>分辨率：1mA；</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六路有共用中性点的电流源；</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各相输出电流幅值、频率、相位独立调节；</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电流上升下降时间小于100µ 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开路、过热、过载和失真自动检测保护。</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1" w:name="_Toc4415305"/>
      <w:r w:rsidRPr="00D57E11">
        <w:rPr>
          <w:rFonts w:ascii="宋体" w:hAnsi="宋体" w:cs="宋体" w:hint="eastAsia"/>
          <w:bCs/>
          <w:noProof/>
          <w:color w:val="000000"/>
          <w:kern w:val="0"/>
          <w:sz w:val="24"/>
          <w:szCs w:val="24"/>
        </w:rPr>
        <w:t>4.2交直流电压源</w:t>
      </w:r>
      <w:bookmarkEnd w:id="11"/>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a.交流</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输出最大电压（RMS）: 125V/相，两相串联: 0-250V；</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输出最大功率（额定电压）:≥75VA/相；</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输出精度：0.2%（0.5-125V）；</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输出频率：0-1KHz；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幅频特性：10-1000Hz范围幅度变化 ≤±1.5%；</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第四路电压可设置为零序电压或任意设置。</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b.直流</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输出最大电压：0-150V/相，两相串联: 0-300V；</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输出最大功率：100W 连续运行；</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输出精度：0.5%。</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c.其他</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分辨率：1mV；</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六路有共用中性点的电压源；</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各相输出电压幅值、频率、相位独立调节；</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电压上升下降时间小于100µ 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短路、过热、过载和失真自动检测保护。</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2" w:name="_Toc4415306"/>
      <w:r w:rsidRPr="00D57E11">
        <w:rPr>
          <w:rFonts w:ascii="宋体" w:hAnsi="宋体" w:cs="宋体" w:hint="eastAsia"/>
          <w:bCs/>
          <w:noProof/>
          <w:color w:val="000000"/>
          <w:kern w:val="0"/>
          <w:sz w:val="24"/>
          <w:szCs w:val="24"/>
        </w:rPr>
        <w:t>4.3 相位</w:t>
      </w:r>
      <w:bookmarkEnd w:id="12"/>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相角范围：0°～360°；</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相角分辨率：0.001°；</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相角精度：±0.2°。</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3" w:name="_Toc4415307"/>
      <w:r w:rsidRPr="00D57E11">
        <w:rPr>
          <w:rFonts w:ascii="宋体" w:hAnsi="宋体" w:cs="宋体" w:hint="eastAsia"/>
          <w:bCs/>
          <w:noProof/>
          <w:color w:val="000000"/>
          <w:kern w:val="0"/>
          <w:sz w:val="24"/>
          <w:szCs w:val="24"/>
        </w:rPr>
        <w:t>4.4频率</w:t>
      </w:r>
      <w:bookmarkEnd w:id="13"/>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频率范围：0-1000Hz；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频率精度：绝对偏差≤2mHz；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lastRenderedPageBreak/>
        <w:t>分辨率：1mHz；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能叠加2-20次任意幅值的谐波及直流。</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4" w:name="_Toc4415308"/>
      <w:r w:rsidRPr="00D57E11">
        <w:rPr>
          <w:rFonts w:ascii="宋体" w:hAnsi="宋体" w:cs="宋体" w:hint="eastAsia"/>
          <w:bCs/>
          <w:noProof/>
          <w:color w:val="000000"/>
          <w:kern w:val="0"/>
          <w:sz w:val="24"/>
          <w:szCs w:val="24"/>
        </w:rPr>
        <w:t>4.5同步性</w:t>
      </w:r>
      <w:bookmarkEnd w:id="14"/>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电压电流同步性≤100μS。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5、精确同步时间输入</w:t>
      </w:r>
      <w:bookmarkEnd w:id="9"/>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可选配内置GPS同步时钟；</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IRIG-B码精确同步时间输入；</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具有时钟信号中断时的精确守时功能；</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时间精确度：误差≤2μS。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5" w:name="_Toc354586641"/>
      <w:r w:rsidRPr="00D57E11">
        <w:rPr>
          <w:rFonts w:ascii="宋体" w:hAnsi="宋体" w:cs="宋体" w:hint="eastAsia"/>
          <w:bCs/>
          <w:noProof/>
          <w:color w:val="000000"/>
          <w:kern w:val="0"/>
          <w:sz w:val="24"/>
          <w:szCs w:val="24"/>
        </w:rPr>
        <w:t>6、精确同步时间输出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IRIG-B码精确同步时间输出；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proofErr w:type="gramStart"/>
      <w:r w:rsidRPr="00D57E11">
        <w:rPr>
          <w:rFonts w:ascii="宋体" w:hAnsi="宋体" w:cs="宋体" w:hint="eastAsia"/>
          <w:bCs/>
          <w:noProof/>
          <w:color w:val="000000"/>
          <w:kern w:val="0"/>
          <w:sz w:val="24"/>
          <w:szCs w:val="24"/>
        </w:rPr>
        <w:t>秒</w:t>
      </w:r>
      <w:proofErr w:type="gramEnd"/>
      <w:r w:rsidRPr="00D57E11">
        <w:rPr>
          <w:rFonts w:ascii="宋体" w:hAnsi="宋体" w:cs="宋体" w:hint="eastAsia"/>
          <w:bCs/>
          <w:noProof/>
          <w:color w:val="000000"/>
          <w:kern w:val="0"/>
          <w:sz w:val="24"/>
          <w:szCs w:val="24"/>
        </w:rPr>
        <w:t>脉冲精确同步时间输出；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时间精确度：误差≤2μS；</w:t>
      </w:r>
      <w:r w:rsidRPr="00D57E11">
        <w:rPr>
          <w:rFonts w:ascii="宋体" w:hAnsi="宋体" w:cs="宋体"/>
          <w:bCs/>
          <w:noProof/>
          <w:color w:val="000000"/>
          <w:kern w:val="0"/>
          <w:sz w:val="24"/>
          <w:szCs w:val="24"/>
        </w:rPr>
        <w:t xml:space="preserve"> </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6" w:name="_Toc279677195"/>
      <w:bookmarkEnd w:id="8"/>
      <w:bookmarkEnd w:id="15"/>
      <w:r w:rsidRPr="00D57E11">
        <w:rPr>
          <w:rFonts w:ascii="宋体" w:hAnsi="宋体" w:cs="宋体" w:hint="eastAsia"/>
          <w:bCs/>
          <w:noProof/>
          <w:color w:val="000000"/>
          <w:kern w:val="0"/>
          <w:sz w:val="24"/>
          <w:szCs w:val="24"/>
        </w:rPr>
        <w:t>7、开入量与时间计量要求</w:t>
      </w:r>
      <w:bookmarkEnd w:id="16"/>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7" w:name="_Toc279677196"/>
      <w:r w:rsidRPr="00D57E11">
        <w:rPr>
          <w:rFonts w:ascii="宋体" w:hAnsi="宋体" w:cs="宋体" w:hint="eastAsia"/>
          <w:bCs/>
          <w:noProof/>
          <w:color w:val="000000"/>
          <w:kern w:val="0"/>
          <w:sz w:val="24"/>
          <w:szCs w:val="24"/>
        </w:rPr>
        <w:t>8对独立无极性输入，空接点或0-250V电位；</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计时器范围1mS-9999.999S；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分辨率：1mS。</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8、开出量</w:t>
      </w:r>
      <w:bookmarkEnd w:id="17"/>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8" w:name="_Toc279677197"/>
      <w:r w:rsidRPr="00D57E11">
        <w:rPr>
          <w:rFonts w:ascii="宋体" w:hAnsi="宋体" w:cs="宋体" w:hint="eastAsia"/>
          <w:bCs/>
          <w:noProof/>
          <w:color w:val="000000"/>
          <w:kern w:val="0"/>
          <w:sz w:val="24"/>
          <w:szCs w:val="24"/>
        </w:rPr>
        <w:t>2组可编程辅助空接点输出，接点容量：0-250V，0.5A；</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2组可编程快速空接点输出。</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9、信号接口</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100M以太网ST头</w:t>
      </w:r>
      <w:r w:rsidRPr="00D57E11">
        <w:rPr>
          <w:rFonts w:ascii="宋体" w:hAnsi="宋体" w:cs="宋体"/>
          <w:bCs/>
          <w:noProof/>
          <w:color w:val="000000"/>
          <w:kern w:val="0"/>
          <w:sz w:val="24"/>
          <w:szCs w:val="24"/>
        </w:rPr>
        <w:t>62.5/125μm</w:t>
      </w:r>
      <w:r w:rsidRPr="00D57E11">
        <w:rPr>
          <w:rFonts w:ascii="宋体" w:hAnsi="宋体" w:cs="宋体" w:hint="eastAsia"/>
          <w:bCs/>
          <w:noProof/>
          <w:color w:val="000000"/>
          <w:kern w:val="0"/>
          <w:sz w:val="24"/>
          <w:szCs w:val="24"/>
        </w:rPr>
        <w:t>多模光纤接口6对，</w:t>
      </w:r>
      <w:r w:rsidRPr="00D57E11">
        <w:rPr>
          <w:rFonts w:ascii="宋体" w:hAnsi="宋体" w:cs="宋体"/>
          <w:bCs/>
          <w:noProof/>
          <w:color w:val="000000"/>
          <w:kern w:val="0"/>
          <w:sz w:val="24"/>
          <w:szCs w:val="24"/>
        </w:rPr>
        <w:t>13</w:t>
      </w:r>
      <w:r w:rsidRPr="00D57E11">
        <w:rPr>
          <w:rFonts w:ascii="宋体" w:hAnsi="宋体" w:cs="宋体" w:hint="eastAsia"/>
          <w:bCs/>
          <w:noProof/>
          <w:color w:val="000000"/>
          <w:kern w:val="0"/>
          <w:sz w:val="24"/>
          <w:szCs w:val="24"/>
        </w:rPr>
        <w:t>0</w:t>
      </w:r>
      <w:r w:rsidRPr="00D57E11">
        <w:rPr>
          <w:rFonts w:ascii="宋体" w:hAnsi="宋体" w:cs="宋体"/>
          <w:bCs/>
          <w:noProof/>
          <w:color w:val="000000"/>
          <w:kern w:val="0"/>
          <w:sz w:val="24"/>
          <w:szCs w:val="24"/>
        </w:rPr>
        <w:t>0</w:t>
      </w:r>
      <w:r w:rsidRPr="00D57E11">
        <w:rPr>
          <w:rFonts w:ascii="宋体" w:hAnsi="宋体" w:cs="宋体" w:hint="eastAsia"/>
          <w:bCs/>
          <w:noProof/>
          <w:color w:val="000000"/>
          <w:kern w:val="0"/>
          <w:sz w:val="24"/>
          <w:szCs w:val="24"/>
        </w:rPr>
        <w:t>nm波长，传输距离&gt;1</w:t>
      </w:r>
      <w:r w:rsidRPr="00D57E11">
        <w:rPr>
          <w:rFonts w:ascii="宋体" w:hAnsi="宋体" w:cs="宋体"/>
          <w:bCs/>
          <w:noProof/>
          <w:color w:val="000000"/>
          <w:kern w:val="0"/>
          <w:sz w:val="24"/>
          <w:szCs w:val="24"/>
        </w:rPr>
        <w:t>km</w:t>
      </w:r>
      <w:r w:rsidRPr="00D57E11">
        <w:rPr>
          <w:rFonts w:ascii="宋体" w:hAnsi="宋体" w:cs="宋体" w:hint="eastAsia"/>
          <w:bCs/>
          <w:noProof/>
          <w:color w:val="000000"/>
          <w:kern w:val="0"/>
          <w:sz w:val="24"/>
          <w:szCs w:val="24"/>
        </w:rPr>
        <w:t>，用于</w:t>
      </w:r>
      <w:r w:rsidRPr="00D57E11">
        <w:rPr>
          <w:rFonts w:ascii="宋体" w:hAnsi="宋体" w:cs="宋体"/>
          <w:bCs/>
          <w:noProof/>
          <w:color w:val="000000"/>
          <w:kern w:val="0"/>
          <w:sz w:val="24"/>
          <w:szCs w:val="24"/>
        </w:rPr>
        <w:t>IEC61850-9-</w:t>
      </w:r>
      <w:r w:rsidRPr="00D57E11">
        <w:rPr>
          <w:rFonts w:ascii="宋体" w:hAnsi="宋体" w:cs="宋体" w:hint="eastAsia"/>
          <w:bCs/>
          <w:noProof/>
          <w:color w:val="000000"/>
          <w:kern w:val="0"/>
          <w:sz w:val="24"/>
          <w:szCs w:val="24"/>
        </w:rPr>
        <w:t>1/2采样值报文和GOOSE报文收发；</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10Mbps串行ST头</w:t>
      </w:r>
      <w:r w:rsidRPr="00D57E11">
        <w:rPr>
          <w:rFonts w:ascii="宋体" w:hAnsi="宋体" w:cs="宋体"/>
          <w:bCs/>
          <w:noProof/>
          <w:color w:val="000000"/>
          <w:kern w:val="0"/>
          <w:sz w:val="24"/>
          <w:szCs w:val="24"/>
        </w:rPr>
        <w:t>62.5/125μm</w:t>
      </w:r>
      <w:r w:rsidRPr="00D57E11">
        <w:rPr>
          <w:rFonts w:ascii="宋体" w:hAnsi="宋体" w:cs="宋体" w:hint="eastAsia"/>
          <w:bCs/>
          <w:noProof/>
          <w:color w:val="000000"/>
          <w:kern w:val="0"/>
          <w:sz w:val="24"/>
          <w:szCs w:val="24"/>
        </w:rPr>
        <w:t>多模光纤接口9个，85</w:t>
      </w:r>
      <w:r w:rsidRPr="00D57E11">
        <w:rPr>
          <w:rFonts w:ascii="宋体" w:hAnsi="宋体" w:cs="宋体"/>
          <w:bCs/>
          <w:noProof/>
          <w:color w:val="000000"/>
          <w:kern w:val="0"/>
          <w:sz w:val="24"/>
          <w:szCs w:val="24"/>
        </w:rPr>
        <w:t>0</w:t>
      </w:r>
      <w:r w:rsidRPr="00D57E11">
        <w:rPr>
          <w:rFonts w:ascii="宋体" w:hAnsi="宋体" w:cs="宋体" w:hint="eastAsia"/>
          <w:bCs/>
          <w:noProof/>
          <w:color w:val="000000"/>
          <w:kern w:val="0"/>
          <w:sz w:val="24"/>
          <w:szCs w:val="24"/>
        </w:rPr>
        <w:t>nm波长，传输距离&gt;1</w:t>
      </w:r>
      <w:r w:rsidRPr="00D57E11">
        <w:rPr>
          <w:rFonts w:ascii="宋体" w:hAnsi="宋体" w:cs="宋体"/>
          <w:bCs/>
          <w:noProof/>
          <w:color w:val="000000"/>
          <w:kern w:val="0"/>
          <w:sz w:val="24"/>
          <w:szCs w:val="24"/>
        </w:rPr>
        <w:t>km</w:t>
      </w:r>
      <w:r w:rsidRPr="00D57E11">
        <w:rPr>
          <w:rFonts w:ascii="宋体" w:hAnsi="宋体" w:cs="宋体" w:hint="eastAsia"/>
          <w:bCs/>
          <w:noProof/>
          <w:color w:val="000000"/>
          <w:kern w:val="0"/>
          <w:sz w:val="24"/>
          <w:szCs w:val="24"/>
        </w:rPr>
        <w:t>，其中</w:t>
      </w:r>
      <w:r w:rsidRPr="00D57E11">
        <w:rPr>
          <w:rFonts w:ascii="宋体" w:hAnsi="宋体" w:cs="宋体"/>
          <w:bCs/>
          <w:noProof/>
          <w:color w:val="000000"/>
          <w:kern w:val="0"/>
          <w:sz w:val="24"/>
          <w:szCs w:val="24"/>
        </w:rPr>
        <w:t>FT3</w:t>
      </w:r>
      <w:r w:rsidRPr="00D57E11">
        <w:rPr>
          <w:rFonts w:ascii="宋体" w:hAnsi="宋体" w:cs="宋体" w:hint="eastAsia"/>
          <w:bCs/>
          <w:noProof/>
          <w:color w:val="000000"/>
          <w:kern w:val="0"/>
          <w:sz w:val="24"/>
          <w:szCs w:val="24"/>
        </w:rPr>
        <w:t>采样值报文接收1个、</w:t>
      </w:r>
      <w:r w:rsidRPr="00D57E11">
        <w:rPr>
          <w:rFonts w:ascii="宋体" w:hAnsi="宋体" w:cs="宋体"/>
          <w:bCs/>
          <w:noProof/>
          <w:color w:val="000000"/>
          <w:kern w:val="0"/>
          <w:sz w:val="24"/>
          <w:szCs w:val="24"/>
        </w:rPr>
        <w:t>FT3</w:t>
      </w:r>
      <w:r w:rsidRPr="00D57E11">
        <w:rPr>
          <w:rFonts w:ascii="宋体" w:hAnsi="宋体" w:cs="宋体" w:hint="eastAsia"/>
          <w:bCs/>
          <w:noProof/>
          <w:color w:val="000000"/>
          <w:kern w:val="0"/>
          <w:sz w:val="24"/>
          <w:szCs w:val="24"/>
        </w:rPr>
        <w:t>采样值报文发送5个、IRIG-B码精确同步时间输入1个、IRIG-B码精确同步时间输出1个、秒脉冲精确同步时间输出1个；</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10/100M自适应以太网RJ45接口 1个，用于外接PC电脑；</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RS232 DB9接口1个，用于开发调试；</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可选配GPS的卫星信号天线接口；</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IRIG-B码精确同步时间TTL电平输入端子1对；</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lastRenderedPageBreak/>
        <w:t>可选配GPS的IRIG-B码精确同步时间TTL电平输出端子1对；</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proofErr w:type="gramStart"/>
      <w:r w:rsidRPr="00D57E11">
        <w:rPr>
          <w:rFonts w:ascii="宋体" w:hAnsi="宋体" w:cs="宋体" w:hint="eastAsia"/>
          <w:bCs/>
          <w:noProof/>
          <w:color w:val="000000"/>
          <w:kern w:val="0"/>
          <w:sz w:val="24"/>
          <w:szCs w:val="24"/>
        </w:rPr>
        <w:t>秒</w:t>
      </w:r>
      <w:proofErr w:type="gramEnd"/>
      <w:r w:rsidRPr="00D57E11">
        <w:rPr>
          <w:rFonts w:ascii="宋体" w:hAnsi="宋体" w:cs="宋体" w:hint="eastAsia"/>
          <w:bCs/>
          <w:noProof/>
          <w:color w:val="000000"/>
          <w:kern w:val="0"/>
          <w:sz w:val="24"/>
          <w:szCs w:val="24"/>
        </w:rPr>
        <w:t>脉冲精确同步时间TTL电平输出端子1对；</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开关量输入端子8对；</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开关量输出端子4对；</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二次交直流模拟量输出12路。</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10、操作界面</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内置高可靠性嵌入式工业控制电脑；</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Windows操作界面的测试软件；</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10.4英寸大屏幕800×600</w:t>
      </w:r>
      <w:proofErr w:type="gramStart"/>
      <w:r w:rsidRPr="00D57E11">
        <w:rPr>
          <w:rFonts w:ascii="宋体" w:hAnsi="宋体" w:cs="宋体" w:hint="eastAsia"/>
          <w:bCs/>
          <w:noProof/>
          <w:color w:val="000000"/>
          <w:kern w:val="0"/>
          <w:sz w:val="24"/>
          <w:szCs w:val="24"/>
        </w:rPr>
        <w:t>高亮真彩</w:t>
      </w:r>
      <w:proofErr w:type="gramEnd"/>
      <w:r w:rsidRPr="00D57E11">
        <w:rPr>
          <w:rFonts w:ascii="宋体" w:hAnsi="宋体" w:cs="宋体" w:hint="eastAsia"/>
          <w:bCs/>
          <w:noProof/>
          <w:color w:val="000000"/>
          <w:kern w:val="0"/>
          <w:sz w:val="24"/>
          <w:szCs w:val="24"/>
        </w:rPr>
        <w:t>LED工业用液晶屏；</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笔记本电脑专用触控板；</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精心设计的专有设计触摸键盘；</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USB接口2个，可外接键盘、鼠标、U盘等USB设备。</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11、输入电源</w:t>
      </w:r>
      <w:bookmarkEnd w:id="18"/>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输入电压范围：165VAC~265VAC  200VDC~360VDC；</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标准输入电压：220VAC 50HZ</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电流：10A（Max）。</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bookmarkStart w:id="19" w:name="_Toc279677198"/>
      <w:r w:rsidRPr="00D57E11">
        <w:rPr>
          <w:rFonts w:ascii="宋体" w:hAnsi="宋体" w:cs="宋体" w:hint="eastAsia"/>
          <w:bCs/>
          <w:noProof/>
          <w:color w:val="000000"/>
          <w:kern w:val="0"/>
          <w:sz w:val="24"/>
          <w:szCs w:val="24"/>
        </w:rPr>
        <w:t>12、箱体尺寸与重量</w:t>
      </w:r>
      <w:bookmarkEnd w:id="19"/>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全铝合金挤压型材标准机箱</w:t>
      </w:r>
      <w:r w:rsidRPr="00D57E11">
        <w:rPr>
          <w:rFonts w:ascii="宋体" w:hAnsi="宋体" w:cs="宋体"/>
          <w:bCs/>
          <w:noProof/>
          <w:color w:val="000000"/>
          <w:kern w:val="0"/>
          <w:sz w:val="24"/>
          <w:szCs w:val="24"/>
        </w:rPr>
        <w:t xml:space="preserve"> </w:t>
      </w:r>
      <w:r w:rsidR="00D730A0">
        <w:rPr>
          <w:rFonts w:ascii="宋体" w:hAnsi="宋体" w:cs="宋体"/>
          <w:bCs/>
          <w:noProof/>
          <w:color w:val="000000"/>
          <w:kern w:val="0"/>
          <w:sz w:val="24"/>
          <w:szCs w:val="24"/>
        </w:rPr>
        <w:t>280</w:t>
      </w: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3</w:t>
      </w:r>
      <w:r w:rsidRPr="00D57E11">
        <w:rPr>
          <w:rFonts w:ascii="宋体" w:hAnsi="宋体" w:cs="宋体" w:hint="eastAsia"/>
          <w:bCs/>
          <w:noProof/>
          <w:color w:val="000000"/>
          <w:kern w:val="0"/>
          <w:sz w:val="24"/>
          <w:szCs w:val="24"/>
        </w:rPr>
        <w:t>63.5×</w:t>
      </w:r>
      <w:r w:rsidR="00D730A0">
        <w:rPr>
          <w:rFonts w:ascii="宋体" w:hAnsi="宋体" w:cs="宋体"/>
          <w:bCs/>
          <w:noProof/>
          <w:color w:val="000000"/>
          <w:kern w:val="0"/>
          <w:sz w:val="24"/>
          <w:szCs w:val="24"/>
        </w:rPr>
        <w:t>320</w:t>
      </w:r>
      <w:r w:rsidRPr="00D57E11">
        <w:rPr>
          <w:rFonts w:ascii="宋体" w:hAnsi="宋体" w:cs="宋体"/>
          <w:bCs/>
          <w:noProof/>
          <w:color w:val="000000"/>
          <w:kern w:val="0"/>
          <w:sz w:val="24"/>
          <w:szCs w:val="24"/>
        </w:rPr>
        <w:t>mm</w:t>
      </w: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W</w:t>
      </w: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H</w:t>
      </w:r>
      <w:r w:rsidRPr="00D57E11">
        <w:rPr>
          <w:rFonts w:ascii="宋体" w:hAnsi="宋体" w:cs="宋体" w:hint="eastAsia"/>
          <w:bCs/>
          <w:noProof/>
          <w:color w:val="000000"/>
          <w:kern w:val="0"/>
          <w:sz w:val="24"/>
          <w:szCs w:val="24"/>
        </w:rPr>
        <w:t>×</w:t>
      </w:r>
      <w:r w:rsidRPr="00D57E11">
        <w:rPr>
          <w:rFonts w:ascii="宋体" w:hAnsi="宋体" w:cs="宋体"/>
          <w:bCs/>
          <w:noProof/>
          <w:color w:val="000000"/>
          <w:kern w:val="0"/>
          <w:sz w:val="24"/>
          <w:szCs w:val="24"/>
        </w:rPr>
        <w:t>D</w:t>
      </w:r>
      <w:r w:rsidRPr="00D57E11">
        <w:rPr>
          <w:rFonts w:ascii="宋体" w:hAnsi="宋体" w:cs="宋体" w:hint="eastAsia"/>
          <w:bCs/>
          <w:noProof/>
          <w:color w:val="000000"/>
          <w:kern w:val="0"/>
          <w:sz w:val="24"/>
          <w:szCs w:val="24"/>
        </w:rPr>
        <w:t>）；</w:t>
      </w:r>
    </w:p>
    <w:p w:rsidR="00D57E11" w:rsidRPr="00D57E11" w:rsidRDefault="00D57E11" w:rsidP="00A60DC5">
      <w:pPr>
        <w:adjustRightInd w:val="0"/>
        <w:snapToGrid w:val="0"/>
        <w:spacing w:line="360" w:lineRule="auto"/>
        <w:ind w:firstLineChars="200" w:firstLine="480"/>
        <w:jc w:val="left"/>
        <w:textAlignment w:val="baseline"/>
        <w:rPr>
          <w:rFonts w:ascii="宋体" w:hAnsi="宋体" w:cs="宋体"/>
          <w:bCs/>
          <w:noProof/>
          <w:color w:val="000000"/>
          <w:kern w:val="0"/>
          <w:sz w:val="24"/>
          <w:szCs w:val="24"/>
        </w:rPr>
      </w:pPr>
      <w:r w:rsidRPr="00D57E11">
        <w:rPr>
          <w:rFonts w:ascii="宋体" w:hAnsi="宋体" w:cs="宋体" w:hint="eastAsia"/>
          <w:bCs/>
          <w:noProof/>
          <w:color w:val="000000"/>
          <w:kern w:val="0"/>
          <w:sz w:val="24"/>
          <w:szCs w:val="24"/>
        </w:rPr>
        <w:t>重量：约1</w:t>
      </w:r>
      <w:r w:rsidR="00237C72">
        <w:rPr>
          <w:rFonts w:ascii="宋体" w:hAnsi="宋体" w:cs="宋体" w:hint="eastAsia"/>
          <w:bCs/>
          <w:noProof/>
          <w:color w:val="000000"/>
          <w:kern w:val="0"/>
          <w:sz w:val="24"/>
          <w:szCs w:val="24"/>
        </w:rPr>
        <w:t>5</w:t>
      </w:r>
      <w:r w:rsidRPr="00D57E11">
        <w:rPr>
          <w:rFonts w:ascii="宋体" w:hAnsi="宋体" w:cs="宋体"/>
          <w:bCs/>
          <w:noProof/>
          <w:color w:val="000000"/>
          <w:kern w:val="0"/>
          <w:sz w:val="24"/>
          <w:szCs w:val="24"/>
        </w:rPr>
        <w:t>kg</w:t>
      </w:r>
      <w:r w:rsidRPr="00D57E11">
        <w:rPr>
          <w:rFonts w:ascii="宋体" w:hAnsi="宋体" w:cs="宋体" w:hint="eastAsia"/>
          <w:bCs/>
          <w:noProof/>
          <w:color w:val="000000"/>
          <w:kern w:val="0"/>
          <w:sz w:val="24"/>
          <w:szCs w:val="24"/>
        </w:rPr>
        <w:t>左右</w:t>
      </w:r>
      <w:r w:rsidRPr="00D57E11">
        <w:rPr>
          <w:rFonts w:ascii="宋体" w:hAnsi="宋体" w:cs="宋体"/>
          <w:bCs/>
          <w:noProof/>
          <w:color w:val="000000"/>
          <w:kern w:val="0"/>
          <w:sz w:val="24"/>
          <w:szCs w:val="24"/>
        </w:rPr>
        <w:t xml:space="preserve"> </w:t>
      </w:r>
      <w:r w:rsidRPr="00D57E11">
        <w:rPr>
          <w:rFonts w:ascii="宋体" w:hAnsi="宋体" w:cs="宋体" w:hint="eastAsia"/>
          <w:bCs/>
          <w:noProof/>
          <w:color w:val="000000"/>
          <w:kern w:val="0"/>
          <w:sz w:val="24"/>
          <w:szCs w:val="24"/>
        </w:rPr>
        <w:t>。</w:t>
      </w:r>
    </w:p>
    <w:p w:rsidR="00884DEC" w:rsidRPr="0028566F" w:rsidRDefault="00884DEC" w:rsidP="00884DEC">
      <w:pPr>
        <w:widowControl/>
        <w:tabs>
          <w:tab w:val="left" w:pos="720"/>
          <w:tab w:val="left" w:pos="1620"/>
          <w:tab w:val="left" w:pos="2520"/>
        </w:tabs>
        <w:autoSpaceDE w:val="0"/>
        <w:autoSpaceDN w:val="0"/>
        <w:adjustRightInd w:val="0"/>
        <w:spacing w:line="360" w:lineRule="exact"/>
        <w:jc w:val="left"/>
        <w:textAlignment w:val="bottom"/>
        <w:rPr>
          <w:rFonts w:ascii="宋体" w:hAnsi="宋体"/>
          <w:b/>
          <w:kern w:val="0"/>
          <w:sz w:val="24"/>
          <w:szCs w:val="24"/>
        </w:rPr>
      </w:pPr>
    </w:p>
    <w:sectPr w:rsidR="00884DEC" w:rsidRPr="0028566F" w:rsidSect="000B3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C5" w:rsidRDefault="00547BC5" w:rsidP="00905133">
      <w:r>
        <w:separator/>
      </w:r>
    </w:p>
  </w:endnote>
  <w:endnote w:type="continuationSeparator" w:id="0">
    <w:p w:rsidR="00547BC5" w:rsidRDefault="00547BC5" w:rsidP="0090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经典等线简">
    <w:altName w:val="宋体"/>
    <w:charset w:val="86"/>
    <w:family w:val="modern"/>
    <w:pitch w:val="fixed"/>
    <w:sig w:usb0="A1007AEF" w:usb1="F9DF7CFB" w:usb2="0000001E"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C5" w:rsidRDefault="00547BC5" w:rsidP="00905133">
      <w:r>
        <w:separator/>
      </w:r>
    </w:p>
  </w:footnote>
  <w:footnote w:type="continuationSeparator" w:id="0">
    <w:p w:rsidR="00547BC5" w:rsidRDefault="00547BC5" w:rsidP="00905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AAFE3"/>
    <w:multiLevelType w:val="hybridMultilevel"/>
    <w:tmpl w:val="44869A65"/>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683987"/>
    <w:multiLevelType w:val="hybridMultilevel"/>
    <w:tmpl w:val="56989524"/>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65BC9E"/>
    <w:multiLevelType w:val="hybridMultilevel"/>
    <w:tmpl w:val="D90A177A"/>
    <w:lvl w:ilvl="0" w:tplc="00366F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76D5B"/>
    <w:multiLevelType w:val="hybridMultilevel"/>
    <w:tmpl w:val="1AD825EE"/>
    <w:lvl w:ilvl="0" w:tplc="8E2800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5E6EAD"/>
    <w:multiLevelType w:val="hybridMultilevel"/>
    <w:tmpl w:val="047C6442"/>
    <w:lvl w:ilvl="0" w:tplc="9B0214E8">
      <w:start w:val="1"/>
      <w:numFmt w:val="japaneseCounting"/>
      <w:pStyle w:val="1"/>
      <w:lvlText w:val="第%1章"/>
      <w:lvlJc w:val="left"/>
      <w:pPr>
        <w:tabs>
          <w:tab w:val="num" w:pos="1545"/>
        </w:tabs>
        <w:ind w:left="1545" w:hanging="154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1DA2F54"/>
    <w:multiLevelType w:val="hybridMultilevel"/>
    <w:tmpl w:val="6EFCD761"/>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A894C2"/>
    <w:multiLevelType w:val="hybridMultilevel"/>
    <w:tmpl w:val="46F6A61E"/>
    <w:lvl w:ilvl="0" w:tplc="547469D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E8D"/>
    <w:rsid w:val="00046E8D"/>
    <w:rsid w:val="00060D96"/>
    <w:rsid w:val="000B1E4A"/>
    <w:rsid w:val="000B317A"/>
    <w:rsid w:val="000F4D98"/>
    <w:rsid w:val="001424E2"/>
    <w:rsid w:val="00190BE0"/>
    <w:rsid w:val="001979F7"/>
    <w:rsid w:val="001A04A5"/>
    <w:rsid w:val="001A13F9"/>
    <w:rsid w:val="001A1B35"/>
    <w:rsid w:val="001A7897"/>
    <w:rsid w:val="001F2682"/>
    <w:rsid w:val="00237C72"/>
    <w:rsid w:val="0028566F"/>
    <w:rsid w:val="0033651C"/>
    <w:rsid w:val="00341E78"/>
    <w:rsid w:val="00351503"/>
    <w:rsid w:val="003879D7"/>
    <w:rsid w:val="003E363F"/>
    <w:rsid w:val="003E6C24"/>
    <w:rsid w:val="003E70AB"/>
    <w:rsid w:val="004235E3"/>
    <w:rsid w:val="00443254"/>
    <w:rsid w:val="004B1B4A"/>
    <w:rsid w:val="004E28EF"/>
    <w:rsid w:val="00547BC5"/>
    <w:rsid w:val="005708FF"/>
    <w:rsid w:val="00583126"/>
    <w:rsid w:val="005B4757"/>
    <w:rsid w:val="005F0AE5"/>
    <w:rsid w:val="006450D7"/>
    <w:rsid w:val="00655CE2"/>
    <w:rsid w:val="0067354D"/>
    <w:rsid w:val="006A06E5"/>
    <w:rsid w:val="006C0B18"/>
    <w:rsid w:val="007A69B8"/>
    <w:rsid w:val="007C0E15"/>
    <w:rsid w:val="007F276C"/>
    <w:rsid w:val="00804811"/>
    <w:rsid w:val="00884DEC"/>
    <w:rsid w:val="00905133"/>
    <w:rsid w:val="009560E4"/>
    <w:rsid w:val="00971EE4"/>
    <w:rsid w:val="009746A3"/>
    <w:rsid w:val="00976FEA"/>
    <w:rsid w:val="009B6CE2"/>
    <w:rsid w:val="00A57372"/>
    <w:rsid w:val="00A60DC5"/>
    <w:rsid w:val="00A61908"/>
    <w:rsid w:val="00A74F57"/>
    <w:rsid w:val="00AD433C"/>
    <w:rsid w:val="00B74152"/>
    <w:rsid w:val="00BA06E6"/>
    <w:rsid w:val="00BA1693"/>
    <w:rsid w:val="00BB1BBD"/>
    <w:rsid w:val="00BF071A"/>
    <w:rsid w:val="00C305E1"/>
    <w:rsid w:val="00C321E8"/>
    <w:rsid w:val="00C753F5"/>
    <w:rsid w:val="00C86063"/>
    <w:rsid w:val="00CD2F8A"/>
    <w:rsid w:val="00D11917"/>
    <w:rsid w:val="00D21E28"/>
    <w:rsid w:val="00D57E11"/>
    <w:rsid w:val="00D730A0"/>
    <w:rsid w:val="00D90F2F"/>
    <w:rsid w:val="00DE6154"/>
    <w:rsid w:val="00E20921"/>
    <w:rsid w:val="00E542CC"/>
    <w:rsid w:val="00E71A47"/>
    <w:rsid w:val="00E9113A"/>
    <w:rsid w:val="00E95EC7"/>
    <w:rsid w:val="00F64C78"/>
    <w:rsid w:val="00FA6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E8D"/>
    <w:pPr>
      <w:widowControl w:val="0"/>
      <w:jc w:val="both"/>
    </w:pPr>
    <w:rPr>
      <w:kern w:val="2"/>
      <w:sz w:val="21"/>
      <w:szCs w:val="21"/>
    </w:rPr>
  </w:style>
  <w:style w:type="paragraph" w:styleId="1">
    <w:name w:val="heading 1"/>
    <w:basedOn w:val="a"/>
    <w:next w:val="a"/>
    <w:autoRedefine/>
    <w:qFormat/>
    <w:rsid w:val="00046E8D"/>
    <w:pPr>
      <w:keepNext/>
      <w:keepLines/>
      <w:pageBreakBefore/>
      <w:numPr>
        <w:numId w:val="1"/>
      </w:numPr>
      <w:spacing w:before="340" w:after="330" w:line="578" w:lineRule="auto"/>
      <w:outlineLvl w:val="0"/>
    </w:pPr>
    <w:rPr>
      <w:b/>
      <w:bCs/>
      <w:kern w:val="44"/>
      <w:sz w:val="44"/>
      <w:szCs w:val="44"/>
    </w:rPr>
  </w:style>
  <w:style w:type="paragraph" w:styleId="2">
    <w:name w:val="heading 2"/>
    <w:aliases w:val="标题 2 Char Char Char Char Char"/>
    <w:basedOn w:val="a"/>
    <w:next w:val="a"/>
    <w:autoRedefine/>
    <w:qFormat/>
    <w:rsid w:val="00046E8D"/>
    <w:pPr>
      <w:keepNext/>
      <w:keepLines/>
      <w:snapToGrid w:val="0"/>
      <w:outlineLvl w:val="1"/>
    </w:pPr>
    <w:rPr>
      <w:rFonts w:ascii="Arial" w:eastAsia="黑体" w:hAnsi="Arial" w:cs="Arial"/>
      <w:b/>
      <w:bCs/>
      <w:sz w:val="32"/>
      <w:szCs w:val="32"/>
    </w:rPr>
  </w:style>
  <w:style w:type="paragraph" w:styleId="3">
    <w:name w:val="heading 3"/>
    <w:basedOn w:val="a"/>
    <w:next w:val="a"/>
    <w:link w:val="3Char"/>
    <w:qFormat/>
    <w:rsid w:val="00046E8D"/>
    <w:pPr>
      <w:keepNext/>
      <w:keepLines/>
      <w:spacing w:before="260" w:after="260" w:line="416" w:lineRule="auto"/>
      <w:outlineLvl w:val="2"/>
    </w:pPr>
    <w:rPr>
      <w:b/>
      <w:bCs/>
      <w:sz w:val="32"/>
      <w:szCs w:val="32"/>
    </w:rPr>
  </w:style>
  <w:style w:type="paragraph" w:styleId="4">
    <w:name w:val="heading 4"/>
    <w:basedOn w:val="a"/>
    <w:next w:val="a"/>
    <w:qFormat/>
    <w:rsid w:val="00046E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046E8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46E8D"/>
    <w:rPr>
      <w:rFonts w:eastAsia="宋体"/>
      <w:b/>
      <w:bCs/>
      <w:kern w:val="2"/>
      <w:sz w:val="32"/>
      <w:szCs w:val="32"/>
      <w:lang w:val="en-US" w:eastAsia="zh-CN" w:bidi="ar-SA"/>
    </w:rPr>
  </w:style>
  <w:style w:type="paragraph" w:customStyle="1" w:styleId="Char">
    <w:name w:val="Char"/>
    <w:basedOn w:val="a"/>
    <w:rsid w:val="00046E8D"/>
    <w:pPr>
      <w:ind w:leftChars="200" w:left="200" w:firstLineChars="200" w:firstLine="200"/>
      <w:jc w:val="left"/>
    </w:pPr>
    <w:rPr>
      <w:szCs w:val="24"/>
    </w:rPr>
  </w:style>
  <w:style w:type="paragraph" w:styleId="a3">
    <w:name w:val="Plain Text"/>
    <w:basedOn w:val="a"/>
    <w:rsid w:val="00046E8D"/>
    <w:rPr>
      <w:rFonts w:ascii="宋体" w:hAnsi="Courier New" w:cs="宋体"/>
    </w:rPr>
  </w:style>
  <w:style w:type="paragraph" w:customStyle="1" w:styleId="a4">
    <w:name w:val="正文（首行缩进两字）"/>
    <w:basedOn w:val="a"/>
    <w:rsid w:val="00046E8D"/>
    <w:pPr>
      <w:ind w:firstLine="420"/>
    </w:pPr>
  </w:style>
  <w:style w:type="paragraph" w:styleId="a5">
    <w:name w:val="List"/>
    <w:basedOn w:val="a"/>
    <w:rsid w:val="00046E8D"/>
    <w:pPr>
      <w:ind w:left="420" w:hanging="420"/>
    </w:pPr>
    <w:rPr>
      <w:sz w:val="24"/>
      <w:szCs w:val="24"/>
    </w:rPr>
  </w:style>
  <w:style w:type="paragraph" w:customStyle="1" w:styleId="a6">
    <w:name w:val="正文文字"/>
    <w:basedOn w:val="a"/>
    <w:rsid w:val="00046E8D"/>
    <w:rPr>
      <w:sz w:val="24"/>
      <w:szCs w:val="24"/>
    </w:rPr>
  </w:style>
  <w:style w:type="paragraph" w:styleId="30">
    <w:name w:val="List 3"/>
    <w:basedOn w:val="a"/>
    <w:rsid w:val="00046E8D"/>
    <w:pPr>
      <w:ind w:leftChars="400" w:left="100" w:hangingChars="200" w:hanging="200"/>
    </w:pPr>
  </w:style>
  <w:style w:type="paragraph" w:styleId="31">
    <w:name w:val="List Continue 3"/>
    <w:basedOn w:val="a"/>
    <w:rsid w:val="00046E8D"/>
    <w:pPr>
      <w:spacing w:after="120"/>
      <w:ind w:leftChars="600" w:left="1260"/>
    </w:pPr>
  </w:style>
  <w:style w:type="paragraph" w:styleId="20">
    <w:name w:val="List 2"/>
    <w:basedOn w:val="a"/>
    <w:rsid w:val="00046E8D"/>
    <w:pPr>
      <w:ind w:leftChars="200" w:left="100" w:hangingChars="200" w:hanging="200"/>
    </w:pPr>
  </w:style>
  <w:style w:type="paragraph" w:styleId="a7">
    <w:name w:val="List Continue"/>
    <w:basedOn w:val="a"/>
    <w:rsid w:val="00046E8D"/>
    <w:pPr>
      <w:spacing w:after="120"/>
      <w:ind w:left="420"/>
    </w:pPr>
    <w:rPr>
      <w:sz w:val="24"/>
      <w:szCs w:val="24"/>
    </w:rPr>
  </w:style>
  <w:style w:type="paragraph" w:customStyle="1" w:styleId="a8">
    <w:name w:val="样式"/>
    <w:basedOn w:val="a"/>
    <w:rsid w:val="00046E8D"/>
    <w:pPr>
      <w:ind w:firstLineChars="200" w:firstLine="440"/>
    </w:pPr>
    <w:rPr>
      <w:sz w:val="22"/>
      <w:szCs w:val="22"/>
    </w:rPr>
  </w:style>
  <w:style w:type="character" w:customStyle="1" w:styleId="a9">
    <w:name w:val="超级链接"/>
    <w:basedOn w:val="a0"/>
    <w:rsid w:val="00046E8D"/>
    <w:rPr>
      <w:color w:val="0000FF"/>
      <w:u w:val="single"/>
    </w:rPr>
  </w:style>
  <w:style w:type="paragraph" w:customStyle="1" w:styleId="aa">
    <w:name w:val="正文文字缩进"/>
    <w:basedOn w:val="a"/>
    <w:rsid w:val="00046E8D"/>
    <w:pPr>
      <w:spacing w:after="120"/>
      <w:ind w:leftChars="200" w:left="420"/>
    </w:pPr>
  </w:style>
  <w:style w:type="character" w:customStyle="1" w:styleId="ab">
    <w:name w:val="已访问的超级链接"/>
    <w:basedOn w:val="a0"/>
    <w:rsid w:val="00046E8D"/>
    <w:rPr>
      <w:color w:val="800080"/>
      <w:u w:val="single"/>
    </w:rPr>
  </w:style>
  <w:style w:type="paragraph" w:styleId="10">
    <w:name w:val="toc 1"/>
    <w:basedOn w:val="a"/>
    <w:next w:val="a"/>
    <w:autoRedefine/>
    <w:semiHidden/>
    <w:rsid w:val="00046E8D"/>
    <w:pPr>
      <w:tabs>
        <w:tab w:val="right" w:leader="dot" w:pos="9062"/>
      </w:tabs>
      <w:spacing w:before="120" w:after="120"/>
      <w:jc w:val="left"/>
    </w:pPr>
    <w:rPr>
      <w:rFonts w:eastAsia="黑体"/>
      <w:b/>
      <w:bCs/>
      <w:caps/>
      <w:sz w:val="32"/>
      <w:szCs w:val="32"/>
    </w:rPr>
  </w:style>
  <w:style w:type="paragraph" w:styleId="21">
    <w:name w:val="toc 2"/>
    <w:basedOn w:val="a"/>
    <w:next w:val="a"/>
    <w:autoRedefine/>
    <w:semiHidden/>
    <w:rsid w:val="00046E8D"/>
    <w:pPr>
      <w:ind w:left="210"/>
      <w:jc w:val="left"/>
    </w:pPr>
    <w:rPr>
      <w:smallCaps/>
      <w:sz w:val="20"/>
      <w:szCs w:val="20"/>
    </w:rPr>
  </w:style>
  <w:style w:type="paragraph" w:styleId="32">
    <w:name w:val="toc 3"/>
    <w:basedOn w:val="a"/>
    <w:next w:val="a"/>
    <w:autoRedefine/>
    <w:semiHidden/>
    <w:rsid w:val="00046E8D"/>
    <w:pPr>
      <w:ind w:leftChars="400" w:left="840"/>
    </w:pPr>
  </w:style>
  <w:style w:type="paragraph" w:styleId="ac">
    <w:name w:val="header"/>
    <w:basedOn w:val="a"/>
    <w:rsid w:val="00046E8D"/>
    <w:pPr>
      <w:pBdr>
        <w:bottom w:val="single" w:sz="6" w:space="1" w:color="auto"/>
      </w:pBdr>
      <w:tabs>
        <w:tab w:val="center" w:pos="4153"/>
        <w:tab w:val="right" w:pos="8306"/>
      </w:tabs>
      <w:snapToGrid w:val="0"/>
      <w:jc w:val="center"/>
    </w:pPr>
    <w:rPr>
      <w:sz w:val="18"/>
      <w:szCs w:val="18"/>
    </w:rPr>
  </w:style>
  <w:style w:type="paragraph" w:styleId="ad">
    <w:name w:val="footer"/>
    <w:basedOn w:val="a"/>
    <w:rsid w:val="00046E8D"/>
    <w:pPr>
      <w:tabs>
        <w:tab w:val="center" w:pos="4153"/>
        <w:tab w:val="right" w:pos="8306"/>
      </w:tabs>
      <w:snapToGrid w:val="0"/>
      <w:jc w:val="left"/>
    </w:pPr>
    <w:rPr>
      <w:sz w:val="18"/>
      <w:szCs w:val="18"/>
    </w:rPr>
  </w:style>
  <w:style w:type="paragraph" w:customStyle="1" w:styleId="33">
    <w:name w:val="样式3"/>
    <w:basedOn w:val="a"/>
    <w:next w:val="a4"/>
    <w:rsid w:val="00046E8D"/>
    <w:pPr>
      <w:ind w:firstLine="420"/>
    </w:pPr>
  </w:style>
  <w:style w:type="paragraph" w:customStyle="1" w:styleId="22">
    <w:name w:val="样式2"/>
    <w:basedOn w:val="a"/>
    <w:next w:val="a4"/>
    <w:rsid w:val="00046E8D"/>
    <w:pPr>
      <w:ind w:firstLine="420"/>
    </w:pPr>
  </w:style>
  <w:style w:type="paragraph" w:customStyle="1" w:styleId="11">
    <w:name w:val="样式1"/>
    <w:basedOn w:val="a"/>
    <w:next w:val="a6"/>
    <w:rsid w:val="00046E8D"/>
    <w:rPr>
      <w:sz w:val="24"/>
      <w:szCs w:val="24"/>
    </w:rPr>
  </w:style>
  <w:style w:type="character" w:styleId="ae">
    <w:name w:val="Hyperlink"/>
    <w:basedOn w:val="a0"/>
    <w:rsid w:val="00046E8D"/>
    <w:rPr>
      <w:color w:val="0000FF"/>
      <w:u w:val="single"/>
    </w:rPr>
  </w:style>
  <w:style w:type="paragraph" w:styleId="af">
    <w:name w:val="Normal Indent"/>
    <w:basedOn w:val="a"/>
    <w:rsid w:val="00046E8D"/>
    <w:pPr>
      <w:ind w:firstLine="420"/>
    </w:pPr>
    <w:rPr>
      <w:szCs w:val="20"/>
    </w:rPr>
  </w:style>
  <w:style w:type="paragraph" w:styleId="af0">
    <w:name w:val="Body Text"/>
    <w:basedOn w:val="a"/>
    <w:rsid w:val="00046E8D"/>
    <w:rPr>
      <w:sz w:val="24"/>
      <w:szCs w:val="20"/>
    </w:rPr>
  </w:style>
  <w:style w:type="paragraph" w:customStyle="1" w:styleId="200">
    <w:name w:val="样式 正文（首行缩进两字） + 小四 行距: 固定值 20 磅"/>
    <w:basedOn w:val="a4"/>
    <w:link w:val="20Char"/>
    <w:autoRedefine/>
    <w:rsid w:val="00046E8D"/>
    <w:pPr>
      <w:tabs>
        <w:tab w:val="left" w:pos="540"/>
      </w:tabs>
      <w:snapToGrid w:val="0"/>
      <w:spacing w:line="400" w:lineRule="exact"/>
      <w:ind w:firstLineChars="200" w:firstLine="560"/>
    </w:pPr>
    <w:rPr>
      <w:rFonts w:eastAsia="楷体_GB2312" w:cs="宋体"/>
      <w:sz w:val="28"/>
      <w:szCs w:val="28"/>
    </w:rPr>
  </w:style>
  <w:style w:type="character" w:customStyle="1" w:styleId="20Char">
    <w:name w:val="样式 正文（首行缩进两字） + 小四 行距: 固定值 20 磅 Char"/>
    <w:basedOn w:val="a0"/>
    <w:link w:val="200"/>
    <w:rsid w:val="00046E8D"/>
    <w:rPr>
      <w:rFonts w:eastAsia="楷体_GB2312" w:cs="宋体"/>
      <w:kern w:val="2"/>
      <w:sz w:val="28"/>
      <w:szCs w:val="28"/>
      <w:lang w:val="en-US" w:eastAsia="zh-CN" w:bidi="ar-SA"/>
    </w:rPr>
  </w:style>
  <w:style w:type="paragraph" w:styleId="af1">
    <w:name w:val="Normal (Web)"/>
    <w:basedOn w:val="a"/>
    <w:rsid w:val="00046E8D"/>
    <w:pPr>
      <w:widowControl/>
      <w:spacing w:before="100" w:beforeAutospacing="1" w:after="100" w:afterAutospacing="1"/>
      <w:jc w:val="left"/>
    </w:pPr>
    <w:rPr>
      <w:rFonts w:ascii="宋体" w:hAnsi="宋体" w:cs="宋体"/>
      <w:color w:val="0000FF"/>
      <w:kern w:val="0"/>
      <w:sz w:val="24"/>
      <w:szCs w:val="24"/>
    </w:rPr>
  </w:style>
  <w:style w:type="paragraph" w:customStyle="1" w:styleId="CharCharCharChar">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CharCharCharChar0">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Default">
    <w:name w:val="Default"/>
    <w:rsid w:val="00046E8D"/>
    <w:pPr>
      <w:widowControl w:val="0"/>
      <w:autoSpaceDE w:val="0"/>
      <w:autoSpaceDN w:val="0"/>
      <w:adjustRightInd w:val="0"/>
    </w:pPr>
    <w:rPr>
      <w:rFonts w:ascii="经典等线简" w:eastAsia="经典等线简" w:cs="经典等线简"/>
      <w:color w:val="000000"/>
      <w:sz w:val="24"/>
      <w:szCs w:val="24"/>
    </w:rPr>
  </w:style>
  <w:style w:type="paragraph" w:customStyle="1" w:styleId="CM29">
    <w:name w:val="CM29"/>
    <w:basedOn w:val="Default"/>
    <w:next w:val="Default"/>
    <w:rsid w:val="00046E8D"/>
    <w:pPr>
      <w:spacing w:after="335"/>
    </w:pPr>
    <w:rPr>
      <w:rFonts w:cs="Times New Roman"/>
      <w:color w:val="auto"/>
    </w:rPr>
  </w:style>
  <w:style w:type="paragraph" w:customStyle="1" w:styleId="CM7">
    <w:name w:val="CM7"/>
    <w:basedOn w:val="Default"/>
    <w:next w:val="Default"/>
    <w:rsid w:val="00046E8D"/>
    <w:pPr>
      <w:spacing w:line="313" w:lineRule="atLeast"/>
    </w:pPr>
    <w:rPr>
      <w:rFonts w:cs="Times New Roman"/>
      <w:color w:val="auto"/>
    </w:rPr>
  </w:style>
  <w:style w:type="paragraph" w:customStyle="1" w:styleId="CM9">
    <w:name w:val="CM9"/>
    <w:basedOn w:val="Default"/>
    <w:next w:val="Default"/>
    <w:rsid w:val="00046E8D"/>
    <w:pPr>
      <w:spacing w:line="313" w:lineRule="atLeast"/>
    </w:pPr>
    <w:rPr>
      <w:rFonts w:cs="Times New Roman"/>
      <w:color w:val="auto"/>
    </w:rPr>
  </w:style>
  <w:style w:type="paragraph" w:customStyle="1" w:styleId="CM22">
    <w:name w:val="CM22"/>
    <w:basedOn w:val="Default"/>
    <w:next w:val="Default"/>
    <w:rsid w:val="00046E8D"/>
    <w:pPr>
      <w:spacing w:after="283"/>
    </w:pPr>
    <w:rPr>
      <w:rFonts w:ascii="Arial" w:eastAsia="宋体" w:hAnsi="Arial" w:cs="Times New Roman"/>
      <w:color w:val="auto"/>
    </w:rPr>
  </w:style>
  <w:style w:type="paragraph" w:customStyle="1" w:styleId="CM26">
    <w:name w:val="CM26"/>
    <w:basedOn w:val="Default"/>
    <w:next w:val="Default"/>
    <w:rsid w:val="00046E8D"/>
    <w:pPr>
      <w:spacing w:after="695"/>
    </w:pPr>
    <w:rPr>
      <w:rFonts w:ascii="Arial" w:eastAsia="宋体" w:hAnsi="Arial" w:cs="Times New Roman"/>
      <w:color w:val="auto"/>
    </w:rPr>
  </w:style>
  <w:style w:type="paragraph" w:customStyle="1" w:styleId="CM23">
    <w:name w:val="CM23"/>
    <w:basedOn w:val="Default"/>
    <w:next w:val="Default"/>
    <w:rsid w:val="00046E8D"/>
    <w:pPr>
      <w:spacing w:after="510"/>
    </w:pPr>
    <w:rPr>
      <w:rFonts w:ascii="Arial" w:eastAsia="宋体" w:hAnsi="Arial" w:cs="Times New Roman"/>
      <w:color w:val="auto"/>
    </w:rPr>
  </w:style>
  <w:style w:type="paragraph" w:customStyle="1" w:styleId="CM24">
    <w:name w:val="CM24"/>
    <w:basedOn w:val="Default"/>
    <w:next w:val="Default"/>
    <w:rsid w:val="00046E8D"/>
    <w:pPr>
      <w:spacing w:after="395"/>
    </w:pPr>
    <w:rPr>
      <w:rFonts w:ascii="Arial" w:eastAsia="宋体" w:hAnsi="Arial" w:cs="Times New Roman"/>
      <w:color w:val="auto"/>
    </w:rPr>
  </w:style>
  <w:style w:type="paragraph" w:customStyle="1" w:styleId="CM32">
    <w:name w:val="CM32"/>
    <w:basedOn w:val="Default"/>
    <w:next w:val="Default"/>
    <w:rsid w:val="00046E8D"/>
    <w:pPr>
      <w:spacing w:after="213"/>
    </w:pPr>
    <w:rPr>
      <w:rFonts w:ascii="Arial" w:eastAsia="宋体" w:hAnsi="Arial" w:cs="Times New Roman"/>
      <w:color w:val="auto"/>
    </w:rPr>
  </w:style>
  <w:style w:type="paragraph" w:customStyle="1" w:styleId="CM3">
    <w:name w:val="CM3"/>
    <w:basedOn w:val="Default"/>
    <w:next w:val="Default"/>
    <w:rsid w:val="00046E8D"/>
    <w:pPr>
      <w:spacing w:line="468" w:lineRule="atLeast"/>
    </w:pPr>
    <w:rPr>
      <w:rFonts w:ascii="Arial" w:eastAsia="宋体" w:hAnsi="Arial" w:cs="Times New Roman"/>
      <w:color w:val="auto"/>
    </w:rPr>
  </w:style>
  <w:style w:type="paragraph" w:customStyle="1" w:styleId="CM6">
    <w:name w:val="CM6"/>
    <w:basedOn w:val="Default"/>
    <w:next w:val="Default"/>
    <w:rsid w:val="00046E8D"/>
    <w:pPr>
      <w:spacing w:line="468" w:lineRule="atLeast"/>
    </w:pPr>
    <w:rPr>
      <w:rFonts w:ascii="Arial" w:eastAsia="宋体" w:hAnsi="Arial" w:cs="Times New Roman"/>
      <w:color w:val="auto"/>
    </w:rPr>
  </w:style>
  <w:style w:type="paragraph" w:customStyle="1" w:styleId="CM27">
    <w:name w:val="CM27"/>
    <w:basedOn w:val="Default"/>
    <w:next w:val="Default"/>
    <w:rsid w:val="00046E8D"/>
    <w:pPr>
      <w:spacing w:after="335"/>
    </w:pPr>
    <w:rPr>
      <w:rFonts w:ascii="Arial" w:eastAsia="宋体" w:hAnsi="Arial" w:cs="Times New Roman"/>
      <w:color w:val="auto"/>
    </w:rPr>
  </w:style>
  <w:style w:type="paragraph" w:styleId="af2">
    <w:name w:val="Subtitle"/>
    <w:basedOn w:val="a"/>
    <w:next w:val="a"/>
    <w:link w:val="Char0"/>
    <w:uiPriority w:val="11"/>
    <w:qFormat/>
    <w:rsid w:val="0028566F"/>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f2"/>
    <w:uiPriority w:val="11"/>
    <w:rsid w:val="0028566F"/>
    <w:rPr>
      <w:rFonts w:ascii="Cambria" w:hAnsi="Cambria"/>
      <w:b/>
      <w:bCs/>
      <w:kern w:val="28"/>
      <w:sz w:val="32"/>
      <w:szCs w:val="32"/>
    </w:rPr>
  </w:style>
  <w:style w:type="paragraph" w:styleId="af3">
    <w:name w:val="List Paragraph"/>
    <w:basedOn w:val="a"/>
    <w:uiPriority w:val="34"/>
    <w:qFormat/>
    <w:rsid w:val="00D57E11"/>
    <w:pPr>
      <w:ind w:firstLineChars="200" w:firstLine="420"/>
    </w:pPr>
  </w:style>
  <w:style w:type="paragraph" w:styleId="af4">
    <w:name w:val="Balloon Text"/>
    <w:basedOn w:val="a"/>
    <w:link w:val="Char1"/>
    <w:rsid w:val="001F2682"/>
    <w:rPr>
      <w:sz w:val="18"/>
      <w:szCs w:val="18"/>
    </w:rPr>
  </w:style>
  <w:style w:type="character" w:customStyle="1" w:styleId="Char1">
    <w:name w:val="批注框文本 Char"/>
    <w:basedOn w:val="a0"/>
    <w:link w:val="af4"/>
    <w:rsid w:val="001F2682"/>
    <w:rPr>
      <w:kern w:val="2"/>
      <w:sz w:val="18"/>
      <w:szCs w:val="18"/>
    </w:rPr>
  </w:style>
</w:styles>
</file>

<file path=word/webSettings.xml><?xml version="1.0" encoding="utf-8"?>
<w:webSettings xmlns:r="http://schemas.openxmlformats.org/officeDocument/2006/relationships" xmlns:w="http://schemas.openxmlformats.org/wordprocessingml/2006/main">
  <w:divs>
    <w:div w:id="19432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792</Words>
  <Characters>4521</Characters>
  <Application>Microsoft Office Word</Application>
  <DocSecurity>0</DocSecurity>
  <Lines>37</Lines>
  <Paragraphs>10</Paragraphs>
  <ScaleCrop>false</ScaleCrop>
  <Company>番茄花园</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HDF-1A光数字继电保护测试系统简介</dc:title>
  <dc:creator>番茄花园</dc:creator>
  <cp:lastModifiedBy>sxw</cp:lastModifiedBy>
  <cp:revision>11</cp:revision>
  <cp:lastPrinted>2013-04-24T22:25:00Z</cp:lastPrinted>
  <dcterms:created xsi:type="dcterms:W3CDTF">2019-11-21T02:54:00Z</dcterms:created>
  <dcterms:modified xsi:type="dcterms:W3CDTF">2020-01-15T01:49:00Z</dcterms:modified>
</cp:coreProperties>
</file>